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97BBA56" w14:textId="1C6C000A" w:rsidR="009A1756" w:rsidRPr="004830D9" w:rsidRDefault="000A618C" w:rsidP="004830D9">
      <w:pPr>
        <w:pStyle w:val="IntenseQuote"/>
        <w:ind w:left="0" w:right="0"/>
        <w:rPr>
          <w:sz w:val="40"/>
          <w:szCs w:val="40"/>
        </w:rPr>
      </w:pPr>
      <w:bookmarkStart w:id="0" w:name="_Hlk135730257"/>
      <w:bookmarkStart w:id="1" w:name="_GoBack"/>
      <w:bookmarkEnd w:id="1"/>
      <w:r>
        <w:rPr>
          <w:sz w:val="40"/>
          <w:szCs w:val="40"/>
        </w:rPr>
        <w:t>2.</w:t>
      </w:r>
      <w:r w:rsidR="00E64B4B">
        <w:rPr>
          <w:sz w:val="40"/>
          <w:szCs w:val="40"/>
        </w:rPr>
        <w:t>6</w:t>
      </w:r>
      <w:r w:rsidR="0099124E">
        <w:rPr>
          <w:sz w:val="40"/>
          <w:szCs w:val="40"/>
        </w:rPr>
        <w:t xml:space="preserve">- Graphs of </w:t>
      </w:r>
      <w:r w:rsidR="00DE2E39">
        <w:rPr>
          <w:sz w:val="40"/>
          <w:szCs w:val="40"/>
        </w:rPr>
        <w:t xml:space="preserve">Other Trig </w:t>
      </w:r>
      <w:r w:rsidR="0099124E">
        <w:rPr>
          <w:sz w:val="40"/>
          <w:szCs w:val="40"/>
        </w:rPr>
        <w:t>Functions</w:t>
      </w:r>
    </w:p>
    <w:bookmarkEnd w:id="0"/>
    <w:p w14:paraId="2AA84EDC" w14:textId="77777777" w:rsidR="009A1756" w:rsidRPr="002B6847" w:rsidRDefault="009A1756" w:rsidP="00E75E95">
      <w:pPr>
        <w:pStyle w:val="Heading1"/>
        <w:rPr>
          <w:rStyle w:val="BookTitle"/>
          <w:rFonts w:asciiTheme="minorHAnsi" w:hAnsiTheme="minorHAnsi" w:cstheme="minorHAnsi"/>
          <w:sz w:val="28"/>
          <w:szCs w:val="28"/>
        </w:rPr>
      </w:pPr>
      <w:r w:rsidRPr="002B6847">
        <w:rPr>
          <w:rStyle w:val="BookTitle"/>
          <w:rFonts w:asciiTheme="minorHAnsi" w:hAnsiTheme="minorHAnsi" w:cstheme="minorHAnsi"/>
          <w:sz w:val="28"/>
          <w:szCs w:val="28"/>
        </w:rPr>
        <w:t>Objectives:</w:t>
      </w:r>
    </w:p>
    <w:p w14:paraId="75A8BDAA" w14:textId="5F872B5A" w:rsidR="0099124E" w:rsidRPr="002B6847" w:rsidRDefault="0099124E" w:rsidP="0099124E">
      <w:pPr>
        <w:pStyle w:val="NormalWeb"/>
        <w:numPr>
          <w:ilvl w:val="0"/>
          <w:numId w:val="10"/>
        </w:numPr>
        <w:spacing w:before="0" w:beforeAutospacing="0" w:after="0" w:afterAutospacing="0"/>
        <w:ind w:left="1170"/>
        <w:textAlignment w:val="baseline"/>
        <w:rPr>
          <w:rFonts w:asciiTheme="minorHAnsi" w:hAnsiTheme="minorHAnsi" w:cstheme="minorHAnsi"/>
          <w:color w:val="000000"/>
          <w:sz w:val="22"/>
          <w:szCs w:val="22"/>
        </w:rPr>
      </w:pPr>
      <w:r w:rsidRPr="002B6847">
        <w:rPr>
          <w:rFonts w:asciiTheme="minorHAnsi" w:hAnsiTheme="minorHAnsi" w:cstheme="minorHAnsi"/>
          <w:color w:val="000000"/>
          <w:sz w:val="22"/>
          <w:szCs w:val="22"/>
        </w:rPr>
        <w:t xml:space="preserve">Understand the graphs of </w:t>
      </w:r>
      <w:r w:rsidR="00DE2E39" w:rsidRPr="002B6847">
        <w:rPr>
          <w:rFonts w:asciiTheme="minorHAnsi" w:hAnsiTheme="minorHAnsi" w:cstheme="minorHAnsi"/>
          <w:color w:val="000000"/>
          <w:sz w:val="22"/>
          <w:szCs w:val="22"/>
        </w:rPr>
        <w:t>tangent</w:t>
      </w:r>
      <w:r w:rsidRPr="002B6847">
        <w:rPr>
          <w:rFonts w:asciiTheme="minorHAnsi" w:hAnsiTheme="minorHAnsi" w:cstheme="minorHAnsi"/>
          <w:color w:val="000000"/>
          <w:sz w:val="22"/>
          <w:szCs w:val="22"/>
        </w:rPr>
        <w:t xml:space="preserve"> functions</w:t>
      </w:r>
    </w:p>
    <w:p w14:paraId="65811AB7" w14:textId="14528A24" w:rsidR="0099124E" w:rsidRDefault="0099124E" w:rsidP="0099124E">
      <w:pPr>
        <w:pStyle w:val="NormalWeb"/>
        <w:numPr>
          <w:ilvl w:val="0"/>
          <w:numId w:val="10"/>
        </w:numPr>
        <w:spacing w:before="0" w:beforeAutospacing="0" w:after="0" w:afterAutospacing="0"/>
        <w:ind w:left="1170"/>
        <w:textAlignment w:val="baseline"/>
        <w:rPr>
          <w:rFonts w:asciiTheme="minorHAnsi" w:hAnsiTheme="minorHAnsi" w:cstheme="minorHAnsi"/>
          <w:color w:val="000000"/>
          <w:sz w:val="22"/>
          <w:szCs w:val="22"/>
        </w:rPr>
      </w:pPr>
      <w:r w:rsidRPr="002B6847">
        <w:rPr>
          <w:rFonts w:asciiTheme="minorHAnsi" w:hAnsiTheme="minorHAnsi" w:cstheme="minorHAnsi"/>
          <w:color w:val="000000"/>
          <w:sz w:val="22"/>
          <w:szCs w:val="22"/>
        </w:rPr>
        <w:t xml:space="preserve">Graph the variations of </w:t>
      </w:r>
      <w:r w:rsidR="00DE2E39" w:rsidRPr="002B6847">
        <w:rPr>
          <w:rFonts w:asciiTheme="minorHAnsi" w:hAnsiTheme="minorHAnsi" w:cstheme="minorHAnsi"/>
          <w:color w:val="000000"/>
          <w:sz w:val="22"/>
          <w:szCs w:val="22"/>
        </w:rPr>
        <w:t>tangent</w:t>
      </w:r>
      <w:r w:rsidRPr="002B6847">
        <w:rPr>
          <w:rFonts w:asciiTheme="minorHAnsi" w:hAnsiTheme="minorHAnsi" w:cstheme="minorHAnsi"/>
          <w:color w:val="000000"/>
          <w:sz w:val="22"/>
          <w:szCs w:val="22"/>
        </w:rPr>
        <w:t xml:space="preserve"> functions</w:t>
      </w:r>
    </w:p>
    <w:p w14:paraId="3D8A3C21" w14:textId="7B31888A" w:rsidR="002F5032" w:rsidRPr="002F5032" w:rsidRDefault="002F5032" w:rsidP="002F5032">
      <w:pPr>
        <w:pStyle w:val="NormalWeb"/>
        <w:spacing w:before="0" w:beforeAutospacing="0" w:after="0" w:afterAutospacing="0"/>
        <w:ind w:left="1170"/>
        <w:textAlignment w:val="baseline"/>
        <w:rPr>
          <w:rFonts w:asciiTheme="minorHAnsi" w:hAnsiTheme="minorHAnsi" w:cstheme="minorHAnsi"/>
          <w:b/>
          <w:i/>
          <w:color w:val="000000"/>
          <w:sz w:val="22"/>
          <w:szCs w:val="22"/>
        </w:rPr>
      </w:pPr>
    </w:p>
    <w:p w14:paraId="36500C12" w14:textId="4F16A94E" w:rsidR="002F5032" w:rsidRDefault="002F5032" w:rsidP="002F5032">
      <w:pPr>
        <w:pStyle w:val="Heading2"/>
        <w:rPr>
          <w:b/>
          <w:i/>
        </w:rPr>
      </w:pPr>
      <w:r w:rsidRPr="002F5032">
        <w:rPr>
          <w:b/>
          <w:i/>
        </w:rPr>
        <w:t>Lecture Videos (YouTube Links)</w:t>
      </w:r>
    </w:p>
    <w:p w14:paraId="3369F505" w14:textId="0F2D2454" w:rsidR="003B61B6" w:rsidRDefault="003B61B6" w:rsidP="003B61B6">
      <w:r>
        <w:t xml:space="preserve">Graphing Tangent Functions Part 1: </w:t>
      </w:r>
      <w:hyperlink r:id="rId11" w:history="1">
        <w:r w:rsidRPr="00D3488E">
          <w:rPr>
            <w:rStyle w:val="Hyperlink"/>
          </w:rPr>
          <w:t>https://youtu.be/52Kfkllxh-Y</w:t>
        </w:r>
      </w:hyperlink>
    </w:p>
    <w:p w14:paraId="7BEE88FF" w14:textId="0686BAC0" w:rsidR="003B61B6" w:rsidRDefault="003B61B6" w:rsidP="003B61B6">
      <w:r>
        <w:t xml:space="preserve">Graphing Tangent Functions Part 2: </w:t>
      </w:r>
      <w:hyperlink r:id="rId12" w:history="1">
        <w:r w:rsidRPr="00D3488E">
          <w:rPr>
            <w:rStyle w:val="Hyperlink"/>
          </w:rPr>
          <w:t>https://youtu.be/dNuZDWj6SIE</w:t>
        </w:r>
      </w:hyperlink>
    </w:p>
    <w:p w14:paraId="772E90E8" w14:textId="77777777" w:rsidR="00BE0187" w:rsidRPr="004974C0" w:rsidRDefault="00BE0187">
      <w:pPr>
        <w:rPr>
          <w:rFonts w:cstheme="minorHAnsi"/>
        </w:rPr>
      </w:pPr>
    </w:p>
    <w:p w14:paraId="32BD30CC" w14:textId="56CC32FB" w:rsidR="007E2272" w:rsidRPr="002B6847" w:rsidRDefault="000C5A4E" w:rsidP="00E75E95">
      <w:pPr>
        <w:pStyle w:val="Heading2"/>
        <w:rPr>
          <w:rFonts w:asciiTheme="minorHAnsi" w:hAnsiTheme="minorHAnsi"/>
          <w:sz w:val="24"/>
          <w:szCs w:val="24"/>
        </w:rPr>
      </w:pPr>
      <w:r w:rsidRPr="002B6847">
        <w:rPr>
          <w:rFonts w:asciiTheme="minorHAnsi" w:hAnsiTheme="minorHAnsi"/>
          <w:sz w:val="24"/>
          <w:szCs w:val="24"/>
        </w:rPr>
        <w:t xml:space="preserve">Objective 1: </w:t>
      </w:r>
      <w:r w:rsidR="0099124E" w:rsidRPr="002B6847">
        <w:rPr>
          <w:rFonts w:asciiTheme="minorHAnsi" w:hAnsiTheme="minorHAnsi"/>
          <w:sz w:val="24"/>
          <w:szCs w:val="24"/>
        </w:rPr>
        <w:t xml:space="preserve">Understand the graphs of </w:t>
      </w:r>
      <w:r w:rsidR="00DE2E39" w:rsidRPr="002B6847">
        <w:rPr>
          <w:rFonts w:asciiTheme="minorHAnsi" w:hAnsiTheme="minorHAnsi"/>
          <w:sz w:val="24"/>
          <w:szCs w:val="24"/>
        </w:rPr>
        <w:t xml:space="preserve">tangent </w:t>
      </w:r>
      <w:r w:rsidR="0099124E" w:rsidRPr="002B6847">
        <w:rPr>
          <w:rFonts w:asciiTheme="minorHAnsi" w:hAnsiTheme="minorHAnsi"/>
          <w:sz w:val="24"/>
          <w:szCs w:val="24"/>
        </w:rPr>
        <w:t>functions</w:t>
      </w:r>
    </w:p>
    <w:p w14:paraId="59E83ED9" w14:textId="5F34F0EA" w:rsidR="00C13346" w:rsidRDefault="00B84637">
      <w:pPr>
        <w:rPr>
          <w:rFonts w:cstheme="minorHAnsi"/>
          <w:color w:val="424242"/>
          <w:shd w:val="clear" w:color="auto" w:fill="FFFFFF"/>
        </w:rPr>
      </w:pPr>
      <w:r>
        <w:t>The graphical behavior of tangent can be analyzed by plotting the following points on the graph.</w:t>
      </w:r>
    </w:p>
    <w:tbl>
      <w:tblPr>
        <w:tblStyle w:val="TableGrid"/>
        <w:tblW w:w="0" w:type="auto"/>
        <w:tblLook w:val="04A0" w:firstRow="1" w:lastRow="0" w:firstColumn="1" w:lastColumn="0" w:noHBand="0" w:noVBand="1"/>
        <w:tblCaption w:val="Table 1"/>
        <w:tblDescription w:val="The table is an input output table in which the input values are the common angles from 0 to pi radians and the output values are the sine values of these angles."/>
      </w:tblPr>
      <w:tblGrid>
        <w:gridCol w:w="715"/>
        <w:gridCol w:w="810"/>
        <w:gridCol w:w="900"/>
        <w:gridCol w:w="900"/>
        <w:gridCol w:w="990"/>
        <w:gridCol w:w="1131"/>
        <w:gridCol w:w="990"/>
        <w:gridCol w:w="900"/>
        <w:gridCol w:w="1080"/>
        <w:gridCol w:w="1080"/>
      </w:tblGrid>
      <w:tr w:rsidR="00F522C1" w14:paraId="04EC9C39" w14:textId="77777777" w:rsidTr="00A01097">
        <w:tc>
          <w:tcPr>
            <w:tcW w:w="715" w:type="dxa"/>
          </w:tcPr>
          <w:p w14:paraId="74484CD0" w14:textId="289CEFB3" w:rsidR="00F522C1" w:rsidRDefault="00F522C1" w:rsidP="00F522C1">
            <w:pPr>
              <w:jc w:val="center"/>
              <w:rPr>
                <w:rFonts w:cstheme="minorHAnsi"/>
              </w:rPr>
            </w:pPr>
            <w:bookmarkStart w:id="2" w:name="_Hlk110111272"/>
            <w:r>
              <w:rPr>
                <w:rFonts w:cstheme="minorHAnsi"/>
              </w:rPr>
              <w:t>x</w:t>
            </w:r>
          </w:p>
        </w:tc>
        <w:tc>
          <w:tcPr>
            <w:tcW w:w="810" w:type="dxa"/>
          </w:tcPr>
          <w:p w14:paraId="14B7C179" w14:textId="6B852162" w:rsidR="00F522C1" w:rsidRDefault="00F522C1" w:rsidP="00F522C1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900" w:type="dxa"/>
          </w:tcPr>
          <w:p w14:paraId="688606D0" w14:textId="3F8A2F4A" w:rsidR="00F522C1" w:rsidRDefault="005F1677" w:rsidP="00F522C1">
            <w:pPr>
              <w:jc w:val="center"/>
              <w:rPr>
                <w:rFonts w:cstheme="minorHAnsi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theme="minorHAnsi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 w:cstheme="minorHAnsi"/>
                      </w:rPr>
                      <m:t>π</m:t>
                    </m:r>
                  </m:num>
                  <m:den>
                    <m:r>
                      <w:rPr>
                        <w:rFonts w:ascii="Cambria Math" w:hAnsi="Cambria Math" w:cstheme="minorHAnsi"/>
                      </w:rPr>
                      <m:t>6</m:t>
                    </m:r>
                  </m:den>
                </m:f>
              </m:oMath>
            </m:oMathPara>
          </w:p>
        </w:tc>
        <w:tc>
          <w:tcPr>
            <w:tcW w:w="900" w:type="dxa"/>
          </w:tcPr>
          <w:p w14:paraId="78C03AD1" w14:textId="3864455E" w:rsidR="00F522C1" w:rsidRDefault="005F1677" w:rsidP="00F522C1">
            <w:pPr>
              <w:jc w:val="center"/>
              <w:rPr>
                <w:rFonts w:cstheme="minorHAnsi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theme="minorHAnsi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 w:cstheme="minorHAnsi"/>
                      </w:rPr>
                      <m:t>π</m:t>
                    </m:r>
                  </m:num>
                  <m:den>
                    <m:r>
                      <w:rPr>
                        <w:rFonts w:ascii="Cambria Math" w:hAnsi="Cambria Math" w:cstheme="minorHAnsi"/>
                      </w:rPr>
                      <m:t>4</m:t>
                    </m:r>
                  </m:den>
                </m:f>
              </m:oMath>
            </m:oMathPara>
          </w:p>
        </w:tc>
        <w:tc>
          <w:tcPr>
            <w:tcW w:w="990" w:type="dxa"/>
          </w:tcPr>
          <w:p w14:paraId="019D5B4A" w14:textId="7A39A032" w:rsidR="00F522C1" w:rsidRDefault="005F1677" w:rsidP="00F522C1">
            <w:pPr>
              <w:jc w:val="center"/>
              <w:rPr>
                <w:rFonts w:cstheme="minorHAnsi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theme="minorHAnsi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 w:cstheme="minorHAnsi"/>
                      </w:rPr>
                      <m:t>π</m:t>
                    </m:r>
                  </m:num>
                  <m:den>
                    <m:r>
                      <w:rPr>
                        <w:rFonts w:ascii="Cambria Math" w:hAnsi="Cambria Math" w:cstheme="minorHAnsi"/>
                      </w:rPr>
                      <m:t>3</m:t>
                    </m:r>
                  </m:den>
                </m:f>
              </m:oMath>
            </m:oMathPara>
          </w:p>
        </w:tc>
        <w:tc>
          <w:tcPr>
            <w:tcW w:w="900" w:type="dxa"/>
          </w:tcPr>
          <w:p w14:paraId="0CC3E700" w14:textId="7247576D" w:rsidR="00F522C1" w:rsidRDefault="005F1677" w:rsidP="00F522C1">
            <w:pPr>
              <w:jc w:val="center"/>
              <w:rPr>
                <w:rFonts w:cstheme="minorHAnsi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theme="minorHAnsi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 w:cstheme="minorHAnsi"/>
                      </w:rPr>
                      <m:t>π</m:t>
                    </m:r>
                  </m:num>
                  <m:den>
                    <m:r>
                      <w:rPr>
                        <w:rFonts w:ascii="Cambria Math" w:hAnsi="Cambria Math" w:cstheme="minorHAnsi"/>
                      </w:rPr>
                      <m:t>2</m:t>
                    </m:r>
                  </m:den>
                </m:f>
              </m:oMath>
            </m:oMathPara>
          </w:p>
        </w:tc>
        <w:tc>
          <w:tcPr>
            <w:tcW w:w="990" w:type="dxa"/>
          </w:tcPr>
          <w:p w14:paraId="5281988F" w14:textId="5A3D684C" w:rsidR="00F522C1" w:rsidRDefault="005F1677" w:rsidP="00F522C1">
            <w:pPr>
              <w:jc w:val="center"/>
              <w:rPr>
                <w:rFonts w:cstheme="minorHAnsi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theme="minorHAnsi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 w:cstheme="minorHAnsi"/>
                      </w:rPr>
                      <m:t>2π</m:t>
                    </m:r>
                  </m:num>
                  <m:den>
                    <m:r>
                      <w:rPr>
                        <w:rFonts w:ascii="Cambria Math" w:hAnsi="Cambria Math" w:cstheme="minorHAnsi"/>
                      </w:rPr>
                      <m:t>3</m:t>
                    </m:r>
                  </m:den>
                </m:f>
              </m:oMath>
            </m:oMathPara>
          </w:p>
        </w:tc>
        <w:tc>
          <w:tcPr>
            <w:tcW w:w="900" w:type="dxa"/>
          </w:tcPr>
          <w:p w14:paraId="50C675B6" w14:textId="1CB1DBAE" w:rsidR="00F522C1" w:rsidRDefault="005F1677" w:rsidP="00F522C1">
            <w:pPr>
              <w:jc w:val="center"/>
              <w:rPr>
                <w:rFonts w:cstheme="minorHAnsi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theme="minorHAnsi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 w:cstheme="minorHAnsi"/>
                      </w:rPr>
                      <m:t>3π</m:t>
                    </m:r>
                  </m:num>
                  <m:den>
                    <m:r>
                      <w:rPr>
                        <w:rFonts w:ascii="Cambria Math" w:hAnsi="Cambria Math" w:cstheme="minorHAnsi"/>
                      </w:rPr>
                      <m:t>4</m:t>
                    </m:r>
                  </m:den>
                </m:f>
              </m:oMath>
            </m:oMathPara>
          </w:p>
        </w:tc>
        <w:tc>
          <w:tcPr>
            <w:tcW w:w="1080" w:type="dxa"/>
          </w:tcPr>
          <w:p w14:paraId="689E9B7C" w14:textId="6E4574B4" w:rsidR="00F522C1" w:rsidRDefault="005F1677" w:rsidP="00F522C1">
            <w:pPr>
              <w:jc w:val="center"/>
              <w:rPr>
                <w:rFonts w:cstheme="minorHAnsi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theme="minorHAnsi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 w:cstheme="minorHAnsi"/>
                      </w:rPr>
                      <m:t>5π</m:t>
                    </m:r>
                  </m:num>
                  <m:den>
                    <m:r>
                      <w:rPr>
                        <w:rFonts w:ascii="Cambria Math" w:hAnsi="Cambria Math" w:cstheme="minorHAnsi"/>
                      </w:rPr>
                      <m:t>6</m:t>
                    </m:r>
                  </m:den>
                </m:f>
              </m:oMath>
            </m:oMathPara>
          </w:p>
        </w:tc>
        <w:tc>
          <w:tcPr>
            <w:tcW w:w="1080" w:type="dxa"/>
          </w:tcPr>
          <w:p w14:paraId="27BFD21E" w14:textId="6BDD2FEA" w:rsidR="00F522C1" w:rsidRDefault="00F522C1" w:rsidP="00F522C1">
            <w:pPr>
              <w:jc w:val="center"/>
              <w:rPr>
                <w:rFonts w:cstheme="minorHAnsi"/>
              </w:rPr>
            </w:pPr>
            <m:oMathPara>
              <m:oMath>
                <m:r>
                  <w:rPr>
                    <w:rFonts w:ascii="Cambria Math" w:hAnsi="Cambria Math" w:cstheme="minorHAnsi"/>
                  </w:rPr>
                  <m:t>π</m:t>
                </m:r>
              </m:oMath>
            </m:oMathPara>
          </w:p>
        </w:tc>
      </w:tr>
      <w:bookmarkEnd w:id="2"/>
      <w:tr w:rsidR="00F522C1" w14:paraId="61B42D10" w14:textId="77777777" w:rsidTr="00A01097">
        <w:tc>
          <w:tcPr>
            <w:tcW w:w="715" w:type="dxa"/>
          </w:tcPr>
          <w:p w14:paraId="0431E996" w14:textId="4FA7EE59" w:rsidR="00F522C1" w:rsidRDefault="00B84637" w:rsidP="00F522C1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tan</w:t>
            </w:r>
            <w:r w:rsidR="00F522C1">
              <w:rPr>
                <w:rFonts w:cstheme="minorHAnsi"/>
              </w:rPr>
              <w:t xml:space="preserve"> x</w:t>
            </w:r>
          </w:p>
        </w:tc>
        <w:tc>
          <w:tcPr>
            <w:tcW w:w="810" w:type="dxa"/>
          </w:tcPr>
          <w:p w14:paraId="09DADFC9" w14:textId="1F841AEC" w:rsidR="00F522C1" w:rsidRDefault="00F522C1" w:rsidP="00F522C1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900" w:type="dxa"/>
          </w:tcPr>
          <w:p w14:paraId="2CC7CFA7" w14:textId="45E5FFD4" w:rsidR="00F522C1" w:rsidRDefault="005F1677" w:rsidP="00F522C1">
            <w:pPr>
              <w:jc w:val="center"/>
              <w:rPr>
                <w:rFonts w:cstheme="minorHAnsi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theme="minorHAnsi"/>
                        <w:i/>
                      </w:rPr>
                    </m:ctrlPr>
                  </m:fPr>
                  <m:num>
                    <m:rad>
                      <m:radPr>
                        <m:degHide m:val="1"/>
                        <m:ctrlPr>
                          <w:rPr>
                            <w:rFonts w:ascii="Cambria Math" w:hAnsi="Cambria Math" w:cstheme="minorHAnsi"/>
                            <w:i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hAnsi="Cambria Math" w:cstheme="minorHAnsi"/>
                          </w:rPr>
                          <m:t>3</m:t>
                        </m:r>
                      </m:e>
                    </m:rad>
                  </m:num>
                  <m:den>
                    <m:r>
                      <w:rPr>
                        <w:rFonts w:ascii="Cambria Math" w:hAnsi="Cambria Math" w:cstheme="minorHAnsi"/>
                      </w:rPr>
                      <m:t>3</m:t>
                    </m:r>
                  </m:den>
                </m:f>
              </m:oMath>
            </m:oMathPara>
          </w:p>
        </w:tc>
        <w:tc>
          <w:tcPr>
            <w:tcW w:w="900" w:type="dxa"/>
          </w:tcPr>
          <w:p w14:paraId="087604E6" w14:textId="0902C7FE" w:rsidR="00F522C1" w:rsidRDefault="00B84637" w:rsidP="00F522C1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1</w:t>
            </w:r>
          </w:p>
        </w:tc>
        <w:tc>
          <w:tcPr>
            <w:tcW w:w="990" w:type="dxa"/>
          </w:tcPr>
          <w:p w14:paraId="32A6AD1E" w14:textId="13DC125E" w:rsidR="00F522C1" w:rsidRDefault="005F1677" w:rsidP="00F522C1">
            <w:pPr>
              <w:jc w:val="center"/>
              <w:rPr>
                <w:rFonts w:cstheme="minorHAnsi"/>
              </w:rPr>
            </w:pPr>
            <m:oMathPara>
              <m:oMath>
                <m:rad>
                  <m:radPr>
                    <m:degHide m:val="1"/>
                    <m:ctrlPr>
                      <w:rPr>
                        <w:rFonts w:ascii="Cambria Math" w:hAnsi="Cambria Math" w:cstheme="minorHAnsi"/>
                        <w:i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 w:cstheme="minorHAnsi"/>
                      </w:rPr>
                      <m:t>3</m:t>
                    </m:r>
                  </m:e>
                </m:rad>
              </m:oMath>
            </m:oMathPara>
          </w:p>
        </w:tc>
        <w:tc>
          <w:tcPr>
            <w:tcW w:w="900" w:type="dxa"/>
          </w:tcPr>
          <w:p w14:paraId="3F4C2F44" w14:textId="6512F576" w:rsidR="00F522C1" w:rsidRDefault="00B84637" w:rsidP="00F522C1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undefined</w:t>
            </w:r>
          </w:p>
        </w:tc>
        <w:tc>
          <w:tcPr>
            <w:tcW w:w="990" w:type="dxa"/>
          </w:tcPr>
          <w:p w14:paraId="68BE1599" w14:textId="35C4AE5D" w:rsidR="00F522C1" w:rsidRDefault="00B84637" w:rsidP="00F522C1">
            <w:pPr>
              <w:jc w:val="center"/>
              <w:rPr>
                <w:rFonts w:cstheme="minorHAnsi"/>
              </w:rPr>
            </w:pPr>
            <m:oMathPara>
              <m:oMath>
                <m:r>
                  <w:rPr>
                    <w:rFonts w:ascii="Cambria Math" w:hAnsi="Cambria Math" w:cstheme="minorHAnsi"/>
                  </w:rPr>
                  <m:t>-</m:t>
                </m:r>
                <m:rad>
                  <m:radPr>
                    <m:degHide m:val="1"/>
                    <m:ctrlPr>
                      <w:rPr>
                        <w:rFonts w:ascii="Cambria Math" w:hAnsi="Cambria Math" w:cstheme="minorHAnsi"/>
                        <w:i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 w:cstheme="minorHAnsi"/>
                      </w:rPr>
                      <m:t>3</m:t>
                    </m:r>
                  </m:e>
                </m:rad>
              </m:oMath>
            </m:oMathPara>
          </w:p>
        </w:tc>
        <w:tc>
          <w:tcPr>
            <w:tcW w:w="900" w:type="dxa"/>
          </w:tcPr>
          <w:p w14:paraId="5F4F7CE0" w14:textId="1FF83A04" w:rsidR="00F522C1" w:rsidRDefault="00B84637" w:rsidP="00F522C1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-1</w:t>
            </w:r>
          </w:p>
        </w:tc>
        <w:tc>
          <w:tcPr>
            <w:tcW w:w="1080" w:type="dxa"/>
          </w:tcPr>
          <w:p w14:paraId="0776859B" w14:textId="4F7825B6" w:rsidR="00F522C1" w:rsidRDefault="00B84637" w:rsidP="00F522C1">
            <w:pPr>
              <w:jc w:val="center"/>
              <w:rPr>
                <w:rFonts w:cstheme="minorHAnsi"/>
              </w:rPr>
            </w:pPr>
            <m:oMathPara>
              <m:oMath>
                <m:r>
                  <w:rPr>
                    <w:rFonts w:ascii="Cambria Math" w:hAnsi="Cambria Math" w:cstheme="minorHAnsi"/>
                  </w:rPr>
                  <m:t>-</m:t>
                </m:r>
                <m:f>
                  <m:fPr>
                    <m:ctrlPr>
                      <w:rPr>
                        <w:rFonts w:ascii="Cambria Math" w:hAnsi="Cambria Math" w:cstheme="minorHAnsi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 w:cstheme="minorHAnsi"/>
                      </w:rPr>
                      <m:t>√3</m:t>
                    </m:r>
                  </m:num>
                  <m:den>
                    <m:r>
                      <w:rPr>
                        <w:rFonts w:ascii="Cambria Math" w:hAnsi="Cambria Math" w:cstheme="minorHAnsi"/>
                      </w:rPr>
                      <m:t>3</m:t>
                    </m:r>
                  </m:den>
                </m:f>
              </m:oMath>
            </m:oMathPara>
          </w:p>
        </w:tc>
        <w:tc>
          <w:tcPr>
            <w:tcW w:w="1080" w:type="dxa"/>
          </w:tcPr>
          <w:p w14:paraId="68F031D2" w14:textId="7D6CF8CE" w:rsidR="00F522C1" w:rsidRDefault="00F522C1" w:rsidP="00F522C1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</w:tr>
    </w:tbl>
    <w:p w14:paraId="08ECBEC9" w14:textId="08CD781C" w:rsidR="00F522C1" w:rsidRDefault="00F522C1">
      <w:pPr>
        <w:rPr>
          <w:rFonts w:cstheme="minorHAnsi"/>
        </w:rPr>
      </w:pPr>
      <w:r>
        <w:rPr>
          <w:rFonts w:cstheme="minorHAnsi"/>
        </w:rPr>
        <w:t>Table 1</w:t>
      </w:r>
      <w:r w:rsidR="00C13346">
        <w:rPr>
          <w:rFonts w:cstheme="minorHAnsi"/>
        </w:rPr>
        <w:t>: Input output table for y=</w:t>
      </w:r>
      <w:r w:rsidR="00B84637">
        <w:rPr>
          <w:rFonts w:cstheme="minorHAnsi"/>
        </w:rPr>
        <w:t>tan x</w:t>
      </w:r>
    </w:p>
    <w:p w14:paraId="4187B438" w14:textId="421DC2E5" w:rsidR="000F149D" w:rsidRPr="00C13346" w:rsidRDefault="000C5A4E" w:rsidP="00F522C1">
      <w:pPr>
        <w:rPr>
          <w:rFonts w:cstheme="minorHAnsi"/>
          <w:color w:val="424242"/>
          <w:shd w:val="clear" w:color="auto" w:fill="FFFFFF"/>
        </w:rPr>
      </w:pPr>
      <w:r w:rsidRPr="004974C0">
        <w:rPr>
          <w:rFonts w:eastAsia="Calibri" w:cstheme="minorHAnsi"/>
          <w:noProof/>
        </w:rPr>
        <w:t xml:space="preserve"> </w:t>
      </w:r>
      <w:r w:rsidR="00C13346" w:rsidRPr="00C13346">
        <w:rPr>
          <w:rFonts w:cstheme="minorHAnsi"/>
          <w:color w:val="424242"/>
          <w:shd w:val="clear" w:color="auto" w:fill="FFFFFF"/>
        </w:rPr>
        <w:t>Plotting the points from the table and continuing along the </w:t>
      </w:r>
      <w:r w:rsidR="00C13346" w:rsidRPr="00C13346">
        <w:rPr>
          <w:rStyle w:val="Emphasis"/>
          <w:rFonts w:cstheme="minorHAnsi"/>
          <w:color w:val="424242"/>
          <w:shd w:val="clear" w:color="auto" w:fill="FFFFFF"/>
        </w:rPr>
        <w:t>x</w:t>
      </w:r>
      <w:r w:rsidR="00C13346" w:rsidRPr="00C13346">
        <w:rPr>
          <w:rFonts w:cstheme="minorHAnsi"/>
          <w:color w:val="424242"/>
          <w:shd w:val="clear" w:color="auto" w:fill="FFFFFF"/>
        </w:rPr>
        <w:t>-axis gives the shape of the sine function. See Figure 1.</w:t>
      </w:r>
    </w:p>
    <w:p w14:paraId="409035C1" w14:textId="6DD0456C" w:rsidR="00C13346" w:rsidRDefault="00B84637" w:rsidP="00F522C1">
      <w:pPr>
        <w:rPr>
          <w:noProof/>
        </w:rPr>
      </w:pPr>
      <w:r>
        <w:rPr>
          <w:noProof/>
        </w:rPr>
        <w:drawing>
          <wp:inline distT="0" distB="0" distL="0" distR="0" wp14:anchorId="6A043DF6" wp14:editId="4965FE7B">
            <wp:extent cx="2444750" cy="2461895"/>
            <wp:effectExtent l="0" t="0" r="0" b="0"/>
            <wp:docPr id="1" name="Picture 1" descr="The graph of y=tan 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446342" cy="24634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5DDB177" w14:textId="1E40726B" w:rsidR="007C612D" w:rsidRDefault="007C612D" w:rsidP="007C612D">
      <w:pPr>
        <w:jc w:val="both"/>
        <w:rPr>
          <w:rFonts w:cstheme="minorHAnsi"/>
        </w:rPr>
      </w:pPr>
      <w:r>
        <w:rPr>
          <w:rFonts w:cstheme="minorHAnsi"/>
        </w:rPr>
        <w:t xml:space="preserve">Figure 1: The graph of a </w:t>
      </w:r>
      <w:r w:rsidR="00B84637">
        <w:rPr>
          <w:rFonts w:cstheme="minorHAnsi"/>
        </w:rPr>
        <w:t>tangent</w:t>
      </w:r>
      <w:r>
        <w:rPr>
          <w:rFonts w:cstheme="minorHAnsi"/>
        </w:rPr>
        <w:t xml:space="preserve"> function</w:t>
      </w:r>
    </w:p>
    <w:p w14:paraId="1C94A63B" w14:textId="6BFF5DF2" w:rsidR="00596982" w:rsidRDefault="00596982" w:rsidP="00596982">
      <w:pPr>
        <w:rPr>
          <w:rFonts w:eastAsiaTheme="minorEastAsia" w:cstheme="minorHAnsi"/>
          <w:color w:val="424242"/>
          <w:shd w:val="clear" w:color="auto" w:fill="FFFFFF"/>
        </w:rPr>
      </w:pPr>
      <w:r w:rsidRPr="00243BEB">
        <w:rPr>
          <w:rFonts w:cstheme="minorHAnsi"/>
          <w:color w:val="424242"/>
          <w:shd w:val="clear" w:color="auto" w:fill="FFFFFF"/>
        </w:rPr>
        <w:t>The </w:t>
      </w:r>
      <w:r w:rsidRPr="00243BEB">
        <w:rPr>
          <w:rStyle w:val="no-emphasis"/>
          <w:rFonts w:cstheme="minorHAnsi"/>
          <w:color w:val="424242"/>
          <w:shd w:val="clear" w:color="auto" w:fill="FFFFFF"/>
        </w:rPr>
        <w:t>period</w:t>
      </w:r>
      <w:r w:rsidRPr="00243BEB">
        <w:rPr>
          <w:rFonts w:cstheme="minorHAnsi"/>
          <w:color w:val="424242"/>
          <w:shd w:val="clear" w:color="auto" w:fill="FFFFFF"/>
        </w:rPr>
        <w:t> of the tangent function is </w:t>
      </w:r>
      <w:r w:rsidRPr="00243BEB">
        <w:rPr>
          <w:rStyle w:val="mjxassistivemathml"/>
          <w:rFonts w:cstheme="minorHAnsi"/>
          <w:b/>
          <w:color w:val="424242"/>
          <w:bdr w:val="none" w:sz="0" w:space="0" w:color="auto" w:frame="1"/>
          <w:shd w:val="clear" w:color="auto" w:fill="FFFFFF"/>
        </w:rPr>
        <w:t>π</w:t>
      </w:r>
      <w:r w:rsidRPr="00243BEB">
        <w:rPr>
          <w:rFonts w:cstheme="minorHAnsi"/>
          <w:color w:val="424242"/>
          <w:shd w:val="clear" w:color="auto" w:fill="FFFFFF"/>
        </w:rPr>
        <w:t> because the graph repeats itself on intervals of </w:t>
      </w:r>
      <w:r w:rsidRPr="00243BEB">
        <w:rPr>
          <w:rStyle w:val="mjxassistivemathml"/>
          <w:rFonts w:cstheme="minorHAnsi"/>
          <w:color w:val="424242"/>
          <w:bdr w:val="none" w:sz="0" w:space="0" w:color="auto" w:frame="1"/>
          <w:shd w:val="clear" w:color="auto" w:fill="FFFFFF"/>
        </w:rPr>
        <w:t>kπ</w:t>
      </w:r>
      <w:r w:rsidRPr="00243BEB">
        <w:rPr>
          <w:rFonts w:cstheme="minorHAnsi"/>
          <w:color w:val="424242"/>
          <w:shd w:val="clear" w:color="auto" w:fill="FFFFFF"/>
        </w:rPr>
        <w:t> where </w:t>
      </w:r>
      <w:r w:rsidRPr="00243BEB">
        <w:rPr>
          <w:rStyle w:val="mjxassistivemathml"/>
          <w:rFonts w:cstheme="minorHAnsi"/>
          <w:color w:val="424242"/>
          <w:bdr w:val="none" w:sz="0" w:space="0" w:color="auto" w:frame="1"/>
          <w:shd w:val="clear" w:color="auto" w:fill="FFFFFF"/>
        </w:rPr>
        <w:t>k</w:t>
      </w:r>
      <w:r w:rsidRPr="00243BEB">
        <w:rPr>
          <w:rFonts w:cstheme="minorHAnsi"/>
          <w:color w:val="424242"/>
          <w:shd w:val="clear" w:color="auto" w:fill="FFFFFF"/>
        </w:rPr>
        <w:t> is a constant. If we graph the tangent function on </w:t>
      </w:r>
      <m:oMath>
        <m:r>
          <w:rPr>
            <w:rFonts w:ascii="Cambria Math" w:hAnsi="Cambria Math" w:cstheme="minorHAnsi"/>
            <w:color w:val="424242"/>
            <w:shd w:val="clear" w:color="auto" w:fill="FFFFFF"/>
          </w:rPr>
          <m:t>-</m:t>
        </m:r>
        <m:f>
          <m:fPr>
            <m:ctrlPr>
              <w:rPr>
                <w:rFonts w:ascii="Cambria Math" w:hAnsi="Cambria Math" w:cstheme="minorHAnsi"/>
                <w:i/>
                <w:color w:val="424242"/>
                <w:shd w:val="clear" w:color="auto" w:fill="FFFFFF"/>
              </w:rPr>
            </m:ctrlPr>
          </m:fPr>
          <m:num>
            <m:r>
              <w:rPr>
                <w:rFonts w:ascii="Cambria Math" w:hAnsi="Cambria Math" w:cstheme="minorHAnsi"/>
                <w:color w:val="424242"/>
                <w:shd w:val="clear" w:color="auto" w:fill="FFFFFF"/>
              </w:rPr>
              <m:t>π</m:t>
            </m:r>
          </m:num>
          <m:den>
            <m:r>
              <w:rPr>
                <w:rFonts w:ascii="Cambria Math" w:hAnsi="Cambria Math" w:cstheme="minorHAnsi"/>
                <w:color w:val="424242"/>
                <w:shd w:val="clear" w:color="auto" w:fill="FFFFFF"/>
              </w:rPr>
              <m:t>2</m:t>
            </m:r>
          </m:den>
        </m:f>
      </m:oMath>
      <w:r w:rsidRPr="00243BEB">
        <w:rPr>
          <w:rFonts w:cstheme="minorHAnsi"/>
          <w:color w:val="424242"/>
          <w:shd w:val="clear" w:color="auto" w:fill="FFFFFF"/>
        </w:rPr>
        <w:t> to </w:t>
      </w:r>
      <m:oMath>
        <m:f>
          <m:fPr>
            <m:ctrlPr>
              <w:rPr>
                <w:rFonts w:ascii="Cambria Math" w:hAnsi="Cambria Math" w:cstheme="minorHAnsi"/>
                <w:i/>
                <w:color w:val="424242"/>
                <w:shd w:val="clear" w:color="auto" w:fill="FFFFFF"/>
              </w:rPr>
            </m:ctrlPr>
          </m:fPr>
          <m:num>
            <m:r>
              <w:rPr>
                <w:rFonts w:ascii="Cambria Math" w:hAnsi="Cambria Math" w:cstheme="minorHAnsi"/>
                <w:color w:val="424242"/>
                <w:shd w:val="clear" w:color="auto" w:fill="FFFFFF"/>
              </w:rPr>
              <m:t>π</m:t>
            </m:r>
          </m:num>
          <m:den>
            <m:r>
              <w:rPr>
                <w:rFonts w:ascii="Cambria Math" w:hAnsi="Cambria Math" w:cstheme="minorHAnsi"/>
                <w:color w:val="424242"/>
                <w:shd w:val="clear" w:color="auto" w:fill="FFFFFF"/>
              </w:rPr>
              <m:t>2</m:t>
            </m:r>
          </m:den>
        </m:f>
      </m:oMath>
      <w:r w:rsidRPr="00243BEB">
        <w:rPr>
          <w:rStyle w:val="mjxassistivemathml"/>
          <w:rFonts w:cstheme="minorHAnsi"/>
          <w:color w:val="424242"/>
          <w:bdr w:val="none" w:sz="0" w:space="0" w:color="auto" w:frame="1"/>
          <w:shd w:val="clear" w:color="auto" w:fill="FFFFFF"/>
        </w:rPr>
        <w:t>,</w:t>
      </w:r>
      <w:r w:rsidRPr="00243BEB">
        <w:rPr>
          <w:rFonts w:cstheme="minorHAnsi"/>
          <w:color w:val="424242"/>
          <w:shd w:val="clear" w:color="auto" w:fill="FFFFFF"/>
        </w:rPr>
        <w:t xml:space="preserve"> we can see the behavior of the graph on one complete cycle. If we look at any </w:t>
      </w:r>
      <w:r w:rsidRPr="00243BEB">
        <w:rPr>
          <w:rFonts w:cstheme="minorHAnsi"/>
          <w:color w:val="424242"/>
          <w:shd w:val="clear" w:color="auto" w:fill="FFFFFF"/>
        </w:rPr>
        <w:lastRenderedPageBreak/>
        <w:t xml:space="preserve">larger interval, we will see that the characteristics of the graph repeat. The graph has vertical asymptotes at </w:t>
      </w:r>
      <m:oMath>
        <m:f>
          <m:fPr>
            <m:ctrlPr>
              <w:rPr>
                <w:rFonts w:ascii="Cambria Math" w:hAnsi="Cambria Math" w:cstheme="minorHAnsi"/>
                <w:b/>
                <w:i/>
                <w:color w:val="424242"/>
                <w:shd w:val="clear" w:color="auto" w:fill="FFFFFF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theme="minorHAnsi"/>
                <w:color w:val="424242"/>
                <w:shd w:val="clear" w:color="auto" w:fill="FFFFFF"/>
              </w:rPr>
              <m:t>π</m:t>
            </m:r>
          </m:num>
          <m:den>
            <m:r>
              <m:rPr>
                <m:sty m:val="bi"/>
              </m:rPr>
              <w:rPr>
                <w:rFonts w:ascii="Cambria Math" w:hAnsi="Cambria Math" w:cstheme="minorHAnsi"/>
                <w:color w:val="424242"/>
                <w:shd w:val="clear" w:color="auto" w:fill="FFFFFF"/>
              </w:rPr>
              <m:t>2</m:t>
            </m:r>
          </m:den>
        </m:f>
      </m:oMath>
      <w:r w:rsidRPr="00243BEB">
        <w:rPr>
          <w:rFonts w:eastAsiaTheme="minorEastAsia" w:cstheme="minorHAnsi"/>
          <w:color w:val="424242"/>
          <w:shd w:val="clear" w:color="auto" w:fill="FFFFFF"/>
        </w:rPr>
        <w:t>+k</w:t>
      </w:r>
      <m:oMath>
        <m:r>
          <m:rPr>
            <m:sty m:val="p"/>
          </m:rPr>
          <w:rPr>
            <w:rFonts w:ascii="Cambria Math" w:eastAsiaTheme="minorEastAsia" w:hAnsi="Cambria Math" w:cstheme="minorHAnsi"/>
            <w:color w:val="424242"/>
            <w:shd w:val="clear" w:color="auto" w:fill="FFFFFF"/>
          </w:rPr>
          <m:t>π</m:t>
        </m:r>
      </m:oMath>
      <w:r w:rsidRPr="00243BEB">
        <w:rPr>
          <w:rFonts w:eastAsiaTheme="minorEastAsia" w:cstheme="minorHAnsi"/>
          <w:color w:val="424242"/>
          <w:shd w:val="clear" w:color="auto" w:fill="FFFFFF"/>
        </w:rPr>
        <w:t xml:space="preserve">. The graph of tangent functions </w:t>
      </w:r>
      <w:proofErr w:type="gramStart"/>
      <w:r w:rsidRPr="00243BEB">
        <w:rPr>
          <w:rFonts w:eastAsiaTheme="minorEastAsia" w:cstheme="minorHAnsi"/>
          <w:color w:val="424242"/>
          <w:shd w:val="clear" w:color="auto" w:fill="FFFFFF"/>
        </w:rPr>
        <w:t>are</w:t>
      </w:r>
      <w:proofErr w:type="gramEnd"/>
      <w:r w:rsidRPr="00243BEB">
        <w:rPr>
          <w:rFonts w:eastAsiaTheme="minorEastAsia" w:cstheme="minorHAnsi"/>
          <w:color w:val="424242"/>
          <w:shd w:val="clear" w:color="auto" w:fill="FFFFFF"/>
        </w:rPr>
        <w:t xml:space="preserve"> odd i.e. tan(-x)=-tan x.</w:t>
      </w:r>
    </w:p>
    <w:p w14:paraId="3EC3F9DC" w14:textId="77777777" w:rsidR="003B61B6" w:rsidRPr="00243BEB" w:rsidRDefault="003B61B6" w:rsidP="00596982">
      <w:pPr>
        <w:rPr>
          <w:rFonts w:cstheme="minorHAnsi"/>
        </w:rPr>
      </w:pPr>
    </w:p>
    <w:p w14:paraId="634F6D3A" w14:textId="7BF740A9" w:rsidR="00596982" w:rsidRPr="00E75E95" w:rsidRDefault="00596982" w:rsidP="00E75E95">
      <w:pPr>
        <w:pStyle w:val="Heading3"/>
        <w:rPr>
          <w:caps/>
        </w:rPr>
      </w:pPr>
      <w:r w:rsidRPr="00E75E95">
        <w:rPr>
          <w:rStyle w:val="os-title-label"/>
          <w:rFonts w:asciiTheme="minorHAnsi" w:hAnsiTheme="minorHAnsi"/>
          <w:color w:val="424242"/>
        </w:rPr>
        <w:t>Characteristics Of Tangent Functions</w:t>
      </w:r>
    </w:p>
    <w:p w14:paraId="473F5067" w14:textId="77777777" w:rsidR="00596982" w:rsidRPr="00243BEB" w:rsidRDefault="00596982" w:rsidP="00243BEB">
      <w:pPr>
        <w:pStyle w:val="NormalWeb"/>
        <w:spacing w:before="0" w:beforeAutospacing="0" w:after="0" w:afterAutospacing="0"/>
        <w:rPr>
          <w:rFonts w:asciiTheme="minorHAnsi" w:hAnsiTheme="minorHAnsi" w:cstheme="minorHAnsi"/>
          <w:color w:val="424242"/>
          <w:sz w:val="22"/>
          <w:szCs w:val="22"/>
        </w:rPr>
      </w:pPr>
      <w:r w:rsidRPr="00243BEB">
        <w:rPr>
          <w:rFonts w:asciiTheme="minorHAnsi" w:hAnsiTheme="minorHAnsi" w:cstheme="minorHAnsi"/>
          <w:color w:val="424242"/>
          <w:sz w:val="22"/>
          <w:szCs w:val="22"/>
        </w:rPr>
        <w:t>The tangent functions have several distinct characteristics:</w:t>
      </w:r>
    </w:p>
    <w:p w14:paraId="14713207" w14:textId="57893EE9" w:rsidR="00596982" w:rsidRPr="00243BEB" w:rsidRDefault="00596982" w:rsidP="00243BEB">
      <w:pPr>
        <w:pStyle w:val="NormalWeb"/>
        <w:numPr>
          <w:ilvl w:val="0"/>
          <w:numId w:val="17"/>
        </w:numPr>
        <w:spacing w:before="0" w:beforeAutospacing="0" w:after="0" w:afterAutospacing="0"/>
        <w:rPr>
          <w:rFonts w:asciiTheme="minorHAnsi" w:hAnsiTheme="minorHAnsi" w:cstheme="minorHAnsi"/>
          <w:color w:val="424242"/>
          <w:sz w:val="22"/>
          <w:szCs w:val="22"/>
        </w:rPr>
      </w:pPr>
      <w:r w:rsidRPr="00243BEB">
        <w:rPr>
          <w:rFonts w:asciiTheme="minorHAnsi" w:hAnsiTheme="minorHAnsi" w:cstheme="minorHAnsi"/>
          <w:color w:val="424242"/>
          <w:sz w:val="22"/>
          <w:szCs w:val="22"/>
        </w:rPr>
        <w:t>They are periodic functions with a period of </w:t>
      </w:r>
      <w:r w:rsidRPr="00243BEB">
        <w:rPr>
          <w:rStyle w:val="mjxassistivemathml"/>
          <w:rFonts w:asciiTheme="minorHAnsi" w:hAnsiTheme="minorHAnsi" w:cstheme="minorHAnsi"/>
          <w:color w:val="424242"/>
          <w:sz w:val="22"/>
          <w:szCs w:val="22"/>
          <w:bdr w:val="none" w:sz="0" w:space="0" w:color="auto" w:frame="1"/>
        </w:rPr>
        <w:t>π.</w:t>
      </w:r>
    </w:p>
    <w:p w14:paraId="1D62B500" w14:textId="7033E40A" w:rsidR="00596982" w:rsidRPr="00243BEB" w:rsidRDefault="00596982" w:rsidP="00243BEB">
      <w:pPr>
        <w:numPr>
          <w:ilvl w:val="0"/>
          <w:numId w:val="17"/>
        </w:numPr>
        <w:spacing w:after="0" w:line="240" w:lineRule="auto"/>
        <w:rPr>
          <w:rFonts w:cstheme="minorHAnsi"/>
          <w:color w:val="424242"/>
        </w:rPr>
      </w:pPr>
      <w:r w:rsidRPr="00243BEB">
        <w:rPr>
          <w:rFonts w:cstheme="minorHAnsi"/>
          <w:color w:val="424242"/>
        </w:rPr>
        <w:t xml:space="preserve">The domain of tangent functions  function is all real numbers x, such that </w:t>
      </w:r>
      <m:oMath>
        <m:r>
          <w:rPr>
            <w:rFonts w:ascii="Cambria Math" w:hAnsi="Cambria Math" w:cstheme="minorHAnsi"/>
            <w:color w:val="424242"/>
          </w:rPr>
          <m:t>x≠</m:t>
        </m:r>
        <m:f>
          <m:fPr>
            <m:ctrlPr>
              <w:rPr>
                <w:rFonts w:ascii="Cambria Math" w:hAnsi="Cambria Math" w:cstheme="minorHAnsi"/>
                <w:i/>
                <w:color w:val="424242"/>
              </w:rPr>
            </m:ctrlPr>
          </m:fPr>
          <m:num>
            <m:r>
              <w:rPr>
                <w:rFonts w:ascii="Cambria Math" w:hAnsi="Cambria Math" w:cstheme="minorHAnsi"/>
                <w:color w:val="424242"/>
              </w:rPr>
              <m:t>π</m:t>
            </m:r>
          </m:num>
          <m:den>
            <m:r>
              <w:rPr>
                <w:rFonts w:ascii="Cambria Math" w:hAnsi="Cambria Math" w:cstheme="minorHAnsi"/>
                <w:color w:val="424242"/>
              </w:rPr>
              <m:t>2</m:t>
            </m:r>
          </m:den>
        </m:f>
        <m:r>
          <w:rPr>
            <w:rFonts w:ascii="Cambria Math" w:hAnsi="Cambria Math" w:cstheme="minorHAnsi"/>
            <w:color w:val="424242"/>
          </w:rPr>
          <m:t>+kπ</m:t>
        </m:r>
      </m:oMath>
      <w:r w:rsidRPr="00243BEB">
        <w:rPr>
          <w:rFonts w:eastAsiaTheme="minorEastAsia" w:cstheme="minorHAnsi"/>
          <w:color w:val="424242"/>
        </w:rPr>
        <w:t xml:space="preserve"> such that k is an integer.</w:t>
      </w:r>
    </w:p>
    <w:p w14:paraId="5598E6B9" w14:textId="7E0DFC44" w:rsidR="00596982" w:rsidRPr="00243BEB" w:rsidRDefault="00596982" w:rsidP="00243BEB">
      <w:pPr>
        <w:numPr>
          <w:ilvl w:val="0"/>
          <w:numId w:val="17"/>
        </w:numPr>
        <w:spacing w:after="0" w:line="240" w:lineRule="auto"/>
        <w:rPr>
          <w:rFonts w:cstheme="minorHAnsi"/>
          <w:color w:val="424242"/>
        </w:rPr>
      </w:pPr>
      <w:r w:rsidRPr="00243BEB">
        <w:rPr>
          <w:rFonts w:cstheme="minorHAnsi"/>
          <w:color w:val="424242"/>
        </w:rPr>
        <w:t>The range is  </w:t>
      </w:r>
      <w:r w:rsidRPr="00243BEB">
        <w:rPr>
          <w:rStyle w:val="mjxassistivemathml"/>
          <w:rFonts w:cstheme="minorHAnsi"/>
          <w:color w:val="424242"/>
          <w:bdr w:val="none" w:sz="0" w:space="0" w:color="auto" w:frame="1"/>
        </w:rPr>
        <w:t>(−∞,∞)</w:t>
      </w:r>
      <w:r w:rsidRPr="00243BEB">
        <w:rPr>
          <w:rFonts w:cstheme="minorHAnsi"/>
          <w:color w:val="424242"/>
        </w:rPr>
        <w:t> </w:t>
      </w:r>
    </w:p>
    <w:p w14:paraId="7993C8F7" w14:textId="7CE15BFB" w:rsidR="00596982" w:rsidRPr="00243BEB" w:rsidRDefault="00596982" w:rsidP="00243BEB">
      <w:pPr>
        <w:numPr>
          <w:ilvl w:val="0"/>
          <w:numId w:val="17"/>
        </w:numPr>
        <w:spacing w:after="0" w:line="240" w:lineRule="auto"/>
        <w:rPr>
          <w:rFonts w:cstheme="minorHAnsi"/>
          <w:color w:val="424242"/>
        </w:rPr>
      </w:pPr>
      <w:r w:rsidRPr="00243BEB">
        <w:rPr>
          <w:rFonts w:cstheme="minorHAnsi"/>
          <w:color w:val="424242"/>
        </w:rPr>
        <w:t xml:space="preserve">The asymptotes occur at </w:t>
      </w:r>
      <m:oMath>
        <m:r>
          <w:rPr>
            <w:rFonts w:ascii="Cambria Math" w:hAnsi="Cambria Math" w:cstheme="minorHAnsi"/>
            <w:color w:val="424242"/>
          </w:rPr>
          <m:t>x=</m:t>
        </m:r>
        <m:f>
          <m:fPr>
            <m:ctrlPr>
              <w:rPr>
                <w:rFonts w:ascii="Cambria Math" w:hAnsi="Cambria Math" w:cstheme="minorHAnsi"/>
                <w:i/>
                <w:color w:val="424242"/>
              </w:rPr>
            </m:ctrlPr>
          </m:fPr>
          <m:num>
            <m:r>
              <w:rPr>
                <w:rFonts w:ascii="Cambria Math" w:hAnsi="Cambria Math" w:cstheme="minorHAnsi"/>
                <w:color w:val="424242"/>
              </w:rPr>
              <m:t>π</m:t>
            </m:r>
          </m:num>
          <m:den>
            <m:r>
              <w:rPr>
                <w:rFonts w:ascii="Cambria Math" w:hAnsi="Cambria Math" w:cstheme="minorHAnsi"/>
                <w:color w:val="424242"/>
              </w:rPr>
              <m:t>2</m:t>
            </m:r>
          </m:den>
        </m:f>
        <m:r>
          <w:rPr>
            <w:rFonts w:ascii="Cambria Math" w:hAnsi="Cambria Math" w:cstheme="minorHAnsi"/>
            <w:color w:val="424242"/>
          </w:rPr>
          <m:t>+kπ</m:t>
        </m:r>
      </m:oMath>
    </w:p>
    <w:p w14:paraId="65D8192D" w14:textId="4FE5A962" w:rsidR="00596982" w:rsidRPr="00243BEB" w:rsidRDefault="00596982" w:rsidP="00243BEB">
      <w:pPr>
        <w:numPr>
          <w:ilvl w:val="0"/>
          <w:numId w:val="17"/>
        </w:numPr>
        <w:spacing w:after="0" w:line="240" w:lineRule="auto"/>
        <w:rPr>
          <w:rFonts w:cstheme="minorHAnsi"/>
          <w:color w:val="424242"/>
        </w:rPr>
      </w:pPr>
      <w:r w:rsidRPr="00243BEB">
        <w:rPr>
          <w:rFonts w:cstheme="minorHAnsi"/>
          <w:color w:val="424242"/>
        </w:rPr>
        <w:t>The graph of </w:t>
      </w:r>
      <w:r w:rsidRPr="00243BEB">
        <w:rPr>
          <w:rStyle w:val="mjxassistivemathml"/>
          <w:rFonts w:cstheme="minorHAnsi"/>
          <w:color w:val="424242"/>
          <w:bdr w:val="none" w:sz="0" w:space="0" w:color="auto" w:frame="1"/>
        </w:rPr>
        <w:t>y=tan x</w:t>
      </w:r>
      <w:r w:rsidRPr="00243BEB">
        <w:rPr>
          <w:rFonts w:cstheme="minorHAnsi"/>
          <w:color w:val="424242"/>
        </w:rPr>
        <w:t> is symmetric about the origin, because it is an odd function.</w:t>
      </w:r>
    </w:p>
    <w:p w14:paraId="794B92E6" w14:textId="77777777" w:rsidR="00596982" w:rsidRDefault="00596982" w:rsidP="00C13346">
      <w:pPr>
        <w:rPr>
          <w:rFonts w:ascii="Helvetica" w:hAnsi="Helvetica" w:cs="Helvetica"/>
          <w:color w:val="424242"/>
          <w:shd w:val="clear" w:color="auto" w:fill="FFFFFF"/>
        </w:rPr>
      </w:pPr>
    </w:p>
    <w:p w14:paraId="59EC3D55" w14:textId="439ED57E" w:rsidR="00F530B9" w:rsidRPr="002B6847" w:rsidRDefault="00F530B9" w:rsidP="00E75E95">
      <w:pPr>
        <w:pStyle w:val="Heading2"/>
        <w:rPr>
          <w:rFonts w:asciiTheme="minorHAnsi" w:hAnsiTheme="minorHAnsi"/>
          <w:sz w:val="24"/>
          <w:szCs w:val="24"/>
          <w:shd w:val="clear" w:color="auto" w:fill="FFFFFF"/>
        </w:rPr>
      </w:pPr>
      <w:r w:rsidRPr="002B6847">
        <w:rPr>
          <w:rFonts w:asciiTheme="minorHAnsi" w:hAnsiTheme="minorHAnsi"/>
          <w:sz w:val="24"/>
          <w:szCs w:val="24"/>
          <w:shd w:val="clear" w:color="auto" w:fill="FFFFFF"/>
        </w:rPr>
        <w:t>Objective 2: Graph the variations of tangent functions</w:t>
      </w:r>
    </w:p>
    <w:p w14:paraId="485E65E0" w14:textId="008AC5B1" w:rsidR="00F530B9" w:rsidRDefault="00F530B9" w:rsidP="00243BEB">
      <w:pPr>
        <w:rPr>
          <w:rFonts w:ascii="Calibri" w:eastAsiaTheme="minorEastAsia" w:hAnsi="Calibri"/>
          <w:shd w:val="clear" w:color="auto" w:fill="FFFFFF"/>
        </w:rPr>
      </w:pPr>
      <w:r w:rsidRPr="00243BEB">
        <w:rPr>
          <w:rFonts w:cstheme="minorHAnsi"/>
          <w:color w:val="424242"/>
          <w:shd w:val="clear" w:color="auto" w:fill="FFFFFF"/>
        </w:rPr>
        <w:t>The tangent functions can be described by the general equation</w:t>
      </w:r>
      <w:r w:rsidR="00243BEB">
        <w:rPr>
          <w:rFonts w:cstheme="minorHAnsi"/>
          <w:color w:val="424242"/>
          <w:shd w:val="clear" w:color="auto" w:fill="FFFFFF"/>
        </w:rPr>
        <w:t xml:space="preserve">  </w:t>
      </w:r>
      <m:oMath>
        <m:r>
          <m:rPr>
            <m:sty m:val="bi"/>
          </m:rPr>
          <w:rPr>
            <w:rFonts w:ascii="Cambria Math" w:hAnsi="Cambria Math"/>
            <w:shd w:val="clear" w:color="auto" w:fill="FFFFFF"/>
          </w:rPr>
          <m:t>y</m:t>
        </m:r>
        <m:r>
          <m:rPr>
            <m:sty m:val="p"/>
          </m:rPr>
          <w:rPr>
            <w:rFonts w:ascii="Cambria Math" w:hAnsi="Cambria Math"/>
            <w:shd w:val="clear" w:color="auto" w:fill="FFFFFF"/>
          </w:rPr>
          <m:t>=</m:t>
        </m:r>
        <m:r>
          <m:rPr>
            <m:sty m:val="bi"/>
          </m:rPr>
          <w:rPr>
            <w:rFonts w:ascii="Cambria Math" w:hAnsi="Cambria Math"/>
            <w:shd w:val="clear" w:color="auto" w:fill="FFFFFF"/>
          </w:rPr>
          <m:t>Atan</m:t>
        </m:r>
        <m:d>
          <m:dPr>
            <m:ctrlPr>
              <w:rPr>
                <w:rFonts w:ascii="Cambria Math" w:hAnsi="Cambria Math"/>
                <w:shd w:val="clear" w:color="auto" w:fill="FFFFFF"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  <w:shd w:val="clear" w:color="auto" w:fill="FFFFFF"/>
              </w:rPr>
              <m:t>BX</m:t>
            </m:r>
            <m:r>
              <m:rPr>
                <m:sty m:val="p"/>
              </m:rPr>
              <w:rPr>
                <w:rFonts w:ascii="Cambria Math" w:hAnsi="Cambria Math"/>
                <w:shd w:val="clear" w:color="auto" w:fill="FFFFFF"/>
              </w:rPr>
              <m:t>-</m:t>
            </m:r>
            <m:r>
              <m:rPr>
                <m:sty m:val="bi"/>
              </m:rPr>
              <w:rPr>
                <w:rFonts w:ascii="Cambria Math" w:hAnsi="Cambria Math"/>
                <w:shd w:val="clear" w:color="auto" w:fill="FFFFFF"/>
              </w:rPr>
              <m:t>C</m:t>
            </m:r>
          </m:e>
        </m:d>
        <m:r>
          <m:rPr>
            <m:sty m:val="p"/>
          </m:rPr>
          <w:rPr>
            <w:rFonts w:ascii="Cambria Math" w:hAnsi="Cambria Math"/>
            <w:shd w:val="clear" w:color="auto" w:fill="FFFFFF"/>
          </w:rPr>
          <m:t>+</m:t>
        </m:r>
        <m:r>
          <m:rPr>
            <m:sty m:val="bi"/>
          </m:rPr>
          <w:rPr>
            <w:rFonts w:ascii="Cambria Math" w:hAnsi="Cambria Math"/>
            <w:shd w:val="clear" w:color="auto" w:fill="FFFFFF"/>
          </w:rPr>
          <m:t>D</m:t>
        </m:r>
      </m:oMath>
      <w:r w:rsidR="00596982" w:rsidRPr="00243BEB">
        <w:rPr>
          <w:rFonts w:ascii="Calibri" w:eastAsiaTheme="minorEastAsia" w:hAnsi="Calibri"/>
          <w:shd w:val="clear" w:color="auto" w:fill="FFFFFF"/>
        </w:rPr>
        <w:t>, where</w:t>
      </w:r>
    </w:p>
    <w:p w14:paraId="049CBDC6" w14:textId="5C1A017F" w:rsidR="00596982" w:rsidRPr="00243BEB" w:rsidRDefault="00596982" w:rsidP="00243BEB">
      <w:pPr>
        <w:pStyle w:val="NoSpacing"/>
        <w:numPr>
          <w:ilvl w:val="0"/>
          <w:numId w:val="18"/>
        </w:numPr>
        <w:rPr>
          <w:rFonts w:ascii="Calibri" w:hAnsi="Calibri"/>
        </w:rPr>
      </w:pPr>
      <w:r w:rsidRPr="00243BEB">
        <w:rPr>
          <w:rFonts w:ascii="Calibri" w:hAnsi="Calibri"/>
        </w:rPr>
        <w:t>A represents the vertical stretch factor. If |A|&gt;1, the function is stretched. If |A| &lt;1, the function is compressed.</w:t>
      </w:r>
    </w:p>
    <w:p w14:paraId="0C2915E5" w14:textId="14F1A0DA" w:rsidR="00596982" w:rsidRPr="00243BEB" w:rsidRDefault="00596982" w:rsidP="00243BEB">
      <w:pPr>
        <w:pStyle w:val="NoSpacing"/>
        <w:numPr>
          <w:ilvl w:val="0"/>
          <w:numId w:val="18"/>
        </w:numPr>
        <w:rPr>
          <w:rFonts w:ascii="Calibri" w:eastAsiaTheme="minorEastAsia" w:hAnsi="Calibri"/>
        </w:rPr>
      </w:pPr>
      <w:r w:rsidRPr="00243BEB">
        <w:rPr>
          <w:rFonts w:ascii="Calibri" w:hAnsi="Calibri"/>
        </w:rPr>
        <w:t xml:space="preserve">B is related to the period by </w:t>
      </w:r>
      <m:oMath>
        <m:r>
          <m:rPr>
            <m:sty m:val="p"/>
          </m:rPr>
          <w:rPr>
            <w:rFonts w:ascii="Cambria Math" w:eastAsiaTheme="minorEastAsia" w:hAnsi="Cambria Math"/>
          </w:rPr>
          <m:t>P=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π</m:t>
            </m:r>
          </m:num>
          <m:den>
            <m:d>
              <m:dPr>
                <m:begChr m:val="|"/>
                <m:endChr m:val="|"/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B</m:t>
                </m:r>
              </m:e>
            </m:d>
          </m:den>
        </m:f>
      </m:oMath>
      <w:r w:rsidRPr="00243BEB">
        <w:rPr>
          <w:rFonts w:ascii="Calibri" w:eastAsiaTheme="minorEastAsia" w:hAnsi="Calibri"/>
        </w:rPr>
        <w:t xml:space="preserve">. If |B|&gt;1, the period is less than </w:t>
      </w:r>
      <m:oMath>
        <m:r>
          <w:rPr>
            <w:rFonts w:ascii="Cambria Math" w:eastAsiaTheme="minorEastAsia" w:hAnsi="Cambria Math"/>
          </w:rPr>
          <m:t>π</m:t>
        </m:r>
        <m:r>
          <m:rPr>
            <m:sty m:val="p"/>
          </m:rPr>
          <w:rPr>
            <w:rFonts w:ascii="Cambria Math" w:hAnsi="Cambria Math"/>
          </w:rPr>
          <m:t xml:space="preserve"> </m:t>
        </m:r>
      </m:oMath>
      <w:r w:rsidRPr="00243BEB">
        <w:rPr>
          <w:rFonts w:ascii="Calibri" w:eastAsiaTheme="minorEastAsia" w:hAnsi="Calibri"/>
        </w:rPr>
        <w:t xml:space="preserve">and the function undergoes a horizontal compression, whereas if |B|&lt;1, then the period is greater than </w:t>
      </w:r>
      <m:oMath>
        <m:r>
          <w:rPr>
            <w:rFonts w:ascii="Cambria Math" w:eastAsiaTheme="minorEastAsia" w:hAnsi="Cambria Math"/>
          </w:rPr>
          <m:t>π</m:t>
        </m:r>
      </m:oMath>
      <w:r w:rsidRPr="00243BEB">
        <w:rPr>
          <w:rFonts w:ascii="Calibri" w:eastAsiaTheme="minorEastAsia" w:hAnsi="Calibri"/>
        </w:rPr>
        <w:t xml:space="preserve"> and the function undergoes a horizontal stretch.</w:t>
      </w:r>
    </w:p>
    <w:p w14:paraId="1F39B82D" w14:textId="19CDA521" w:rsidR="00596982" w:rsidRPr="00243BEB" w:rsidRDefault="00596982" w:rsidP="00243BEB">
      <w:pPr>
        <w:pStyle w:val="NoSpacing"/>
        <w:numPr>
          <w:ilvl w:val="0"/>
          <w:numId w:val="18"/>
        </w:numPr>
        <w:rPr>
          <w:rFonts w:ascii="Calibri" w:eastAsiaTheme="minorEastAsia" w:hAnsi="Calibri"/>
        </w:rPr>
      </w:pPr>
      <w:r w:rsidRPr="00243BEB">
        <w:rPr>
          <w:rFonts w:ascii="Calibri" w:hAnsi="Calibri"/>
        </w:rPr>
        <w:t xml:space="preserve">The value of 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>C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|</m:t>
            </m:r>
            <m:r>
              <m:rPr>
                <m:sty m:val="bi"/>
              </m:rPr>
              <w:rPr>
                <w:rFonts w:ascii="Cambria Math" w:hAnsi="Cambria Math"/>
              </w:rPr>
              <m:t>B</m:t>
            </m:r>
            <m:r>
              <m:rPr>
                <m:sty m:val="p"/>
              </m:rPr>
              <w:rPr>
                <w:rFonts w:ascii="Cambria Math" w:hAnsi="Cambria Math"/>
              </w:rPr>
              <m:t>|</m:t>
            </m:r>
          </m:den>
        </m:f>
      </m:oMath>
      <w:r w:rsidRPr="00243BEB">
        <w:rPr>
          <w:rFonts w:ascii="Calibri" w:eastAsiaTheme="minorEastAsia" w:hAnsi="Calibri"/>
        </w:rPr>
        <w:t xml:space="preserve"> is called the phase shift or the horizontal shift. If C&gt;0 the graph shifts to th</w:t>
      </w:r>
      <w:proofErr w:type="spellStart"/>
      <w:r w:rsidRPr="00243BEB">
        <w:rPr>
          <w:rFonts w:ascii="Calibri" w:eastAsiaTheme="minorEastAsia" w:hAnsi="Calibri"/>
        </w:rPr>
        <w:t>e</w:t>
      </w:r>
      <w:proofErr w:type="spellEnd"/>
      <w:r w:rsidRPr="00243BEB">
        <w:rPr>
          <w:rFonts w:ascii="Calibri" w:eastAsiaTheme="minorEastAsia" w:hAnsi="Calibri"/>
        </w:rPr>
        <w:t xml:space="preserve"> left. If C&lt;0, the graph shifts to the right.</w:t>
      </w:r>
    </w:p>
    <w:p w14:paraId="045B62DA" w14:textId="77777777" w:rsidR="00596982" w:rsidRPr="00243BEB" w:rsidRDefault="00596982" w:rsidP="00243BEB">
      <w:pPr>
        <w:pStyle w:val="NoSpacing"/>
        <w:numPr>
          <w:ilvl w:val="0"/>
          <w:numId w:val="18"/>
        </w:numPr>
        <w:rPr>
          <w:rFonts w:cstheme="minorHAnsi"/>
        </w:rPr>
      </w:pPr>
      <w:r w:rsidRPr="00243BEB">
        <w:rPr>
          <w:rFonts w:ascii="Calibri" w:hAnsi="Calibri"/>
        </w:rPr>
        <w:t>D indicates the vertical shift from the midline. If D&gt;0, the graph shifts up. If D&lt;0, the graph shifts down.</w:t>
      </w:r>
    </w:p>
    <w:p w14:paraId="6F00968E" w14:textId="77777777" w:rsidR="00596982" w:rsidRPr="00596982" w:rsidRDefault="00596982" w:rsidP="00F530B9">
      <w:pPr>
        <w:jc w:val="center"/>
        <w:rPr>
          <w:rFonts w:asciiTheme="majorHAnsi" w:hAnsiTheme="majorHAnsi" w:cstheme="majorHAnsi"/>
          <w:b/>
          <w:color w:val="424242"/>
          <w:sz w:val="24"/>
          <w:szCs w:val="24"/>
          <w:shd w:val="clear" w:color="auto" w:fill="FFFFFF"/>
        </w:rPr>
      </w:pPr>
    </w:p>
    <w:p w14:paraId="564E2642" w14:textId="137AD51F" w:rsidR="00E75E95" w:rsidRDefault="00756A15" w:rsidP="00E75E95">
      <w:pPr>
        <w:pStyle w:val="Heading3"/>
        <w:rPr>
          <w:shd w:val="clear" w:color="auto" w:fill="FFFFFF"/>
        </w:rPr>
      </w:pPr>
      <w:r>
        <w:rPr>
          <w:shd w:val="clear" w:color="auto" w:fill="FFFFFF"/>
        </w:rPr>
        <w:t xml:space="preserve">Example 1: </w:t>
      </w:r>
    </w:p>
    <w:p w14:paraId="6A4EC01B" w14:textId="77777777" w:rsidR="00F12C2F" w:rsidRPr="00F12C2F" w:rsidRDefault="00F12C2F" w:rsidP="00F12C2F"/>
    <w:p w14:paraId="7899223A" w14:textId="29624FE5" w:rsidR="00F12C2F" w:rsidRPr="003B61B6" w:rsidRDefault="00756A15" w:rsidP="008F216D">
      <w:pPr>
        <w:pStyle w:val="ListParagraph"/>
        <w:numPr>
          <w:ilvl w:val="0"/>
          <w:numId w:val="23"/>
        </w:numPr>
        <w:rPr>
          <w:rFonts w:asciiTheme="majorHAnsi" w:hAnsiTheme="majorHAnsi" w:cstheme="majorHAnsi"/>
          <w:noProof/>
        </w:rPr>
      </w:pPr>
      <w:r w:rsidRPr="004C438A">
        <w:rPr>
          <w:shd w:val="clear" w:color="auto" w:fill="FFFFFF"/>
        </w:rPr>
        <w:t xml:space="preserve">Sketch the graph of </w:t>
      </w:r>
      <m:oMath>
        <m:r>
          <w:rPr>
            <w:rFonts w:ascii="Cambria Math" w:hAnsi="Cambria Math"/>
            <w:shd w:val="clear" w:color="auto" w:fill="FFFFFF"/>
          </w:rPr>
          <m:t>f</m:t>
        </m:r>
        <m:d>
          <m:dPr>
            <m:ctrlPr>
              <w:rPr>
                <w:rFonts w:ascii="Cambria Math" w:hAnsi="Cambria Math"/>
                <w:i/>
                <w:shd w:val="clear" w:color="auto" w:fill="FFFFFF"/>
              </w:rPr>
            </m:ctrlPr>
          </m:dPr>
          <m:e>
            <m:r>
              <w:rPr>
                <w:rFonts w:ascii="Cambria Math" w:hAnsi="Cambria Math"/>
                <w:shd w:val="clear" w:color="auto" w:fill="FFFFFF"/>
              </w:rPr>
              <m:t>x</m:t>
            </m:r>
          </m:e>
        </m:d>
        <m:r>
          <w:rPr>
            <w:rFonts w:ascii="Cambria Math" w:hAnsi="Cambria Math"/>
            <w:shd w:val="clear" w:color="auto" w:fill="FFFFFF"/>
          </w:rPr>
          <m:t>=3</m:t>
        </m:r>
        <m:r>
          <m:rPr>
            <m:sty m:val="p"/>
          </m:rPr>
          <w:rPr>
            <w:rFonts w:ascii="Cambria Math" w:hAnsi="Cambria Math"/>
            <w:shd w:val="clear" w:color="auto" w:fill="FFFFFF"/>
          </w:rPr>
          <m:t>tan⁡</m:t>
        </m:r>
        <m:r>
          <w:rPr>
            <w:rFonts w:ascii="Cambria Math" w:hAnsi="Cambria Math"/>
            <w:shd w:val="clear" w:color="auto" w:fill="FFFFFF"/>
          </w:rPr>
          <m:t>(</m:t>
        </m:r>
        <m:f>
          <m:fPr>
            <m:ctrlPr>
              <w:rPr>
                <w:rFonts w:ascii="Cambria Math" w:hAnsi="Cambria Math"/>
                <w:i/>
                <w:shd w:val="clear" w:color="auto" w:fill="FFFFFF"/>
              </w:rPr>
            </m:ctrlPr>
          </m:fPr>
          <m:num>
            <m:r>
              <w:rPr>
                <w:rFonts w:ascii="Cambria Math" w:hAnsi="Cambria Math"/>
                <w:shd w:val="clear" w:color="auto" w:fill="FFFFFF"/>
              </w:rPr>
              <m:t>1</m:t>
            </m:r>
          </m:num>
          <m:den>
            <m:r>
              <w:rPr>
                <w:rFonts w:ascii="Cambria Math" w:hAnsi="Cambria Math"/>
                <w:shd w:val="clear" w:color="auto" w:fill="FFFFFF"/>
              </w:rPr>
              <m:t>2</m:t>
            </m:r>
          </m:den>
        </m:f>
        <m:r>
          <w:rPr>
            <w:rFonts w:ascii="Cambria Math" w:hAnsi="Cambria Math"/>
            <w:shd w:val="clear" w:color="auto" w:fill="FFFFFF"/>
          </w:rPr>
          <m:t>x)</m:t>
        </m:r>
      </m:oMath>
    </w:p>
    <w:p w14:paraId="3B9FCB73" w14:textId="643060EC" w:rsidR="003B61B6" w:rsidRDefault="003B61B6" w:rsidP="003B61B6">
      <w:pPr>
        <w:rPr>
          <w:rFonts w:asciiTheme="majorHAnsi" w:hAnsiTheme="majorHAnsi" w:cstheme="majorHAnsi"/>
          <w:noProof/>
        </w:rPr>
      </w:pPr>
    </w:p>
    <w:p w14:paraId="2F032E81" w14:textId="77777777" w:rsidR="003B61B6" w:rsidRPr="003B61B6" w:rsidRDefault="003B61B6" w:rsidP="003B61B6">
      <w:pPr>
        <w:rPr>
          <w:rFonts w:asciiTheme="majorHAnsi" w:hAnsiTheme="majorHAnsi" w:cstheme="majorHAnsi"/>
          <w:noProof/>
        </w:rPr>
      </w:pPr>
    </w:p>
    <w:p w14:paraId="6720039E" w14:textId="3448978D" w:rsidR="00F12C2F" w:rsidRDefault="00E455B9" w:rsidP="008F216D">
      <w:pPr>
        <w:pStyle w:val="ListParagraph"/>
        <w:ind w:left="1440"/>
      </w:pPr>
      <w:r w:rsidRPr="005D63C5">
        <w:rPr>
          <w:noProof/>
        </w:rPr>
        <w:drawing>
          <wp:inline distT="0" distB="0" distL="0" distR="0" wp14:anchorId="030512A6" wp14:editId="35B69317">
            <wp:extent cx="3021330" cy="1555750"/>
            <wp:effectExtent l="0" t="0" r="7620" b="6350"/>
            <wp:docPr id="13" name="Picture 13" descr="Trigonometry Grid With Domain -2&amp;pi; to 2&amp;pi; And Range -3 to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Trigonometry Grid With Domain -2&amp;pi; to 2&amp;pi; And Range -3 to 3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1330" cy="155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ECF486F" w14:textId="011A9C60" w:rsidR="003B61B6" w:rsidRDefault="003B61B6" w:rsidP="008F216D">
      <w:pPr>
        <w:pStyle w:val="ListParagraph"/>
        <w:ind w:left="1440"/>
      </w:pPr>
    </w:p>
    <w:p w14:paraId="74EDBE60" w14:textId="77777777" w:rsidR="003B61B6" w:rsidRDefault="003B61B6" w:rsidP="008F216D">
      <w:pPr>
        <w:pStyle w:val="ListParagraph"/>
        <w:ind w:left="1440"/>
      </w:pPr>
    </w:p>
    <w:p w14:paraId="05084861" w14:textId="035F9A96" w:rsidR="00F12C2F" w:rsidRDefault="00756A15" w:rsidP="008F216D">
      <w:pPr>
        <w:pStyle w:val="ListParagraph"/>
        <w:numPr>
          <w:ilvl w:val="0"/>
          <w:numId w:val="23"/>
        </w:numPr>
      </w:pPr>
      <w:r>
        <w:lastRenderedPageBreak/>
        <w:t xml:space="preserve">Graph one period of </w:t>
      </w:r>
      <m:oMath>
        <m:r>
          <w:rPr>
            <w:rFonts w:ascii="Cambria Math" w:hAnsi="Cambria Math"/>
          </w:rPr>
          <m:t>y=3</m:t>
        </m:r>
        <m:func>
          <m:funcPr>
            <m:ctrlPr>
              <w:rPr>
                <w:rFonts w:ascii="Cambria Math" w:hAnsi="Cambria Math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tan</m:t>
            </m:r>
          </m:fName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x-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π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4</m:t>
                    </m:r>
                  </m:den>
                </m:f>
              </m:e>
            </m:d>
          </m:e>
        </m:func>
      </m:oMath>
    </w:p>
    <w:p w14:paraId="27A5750C" w14:textId="281BCC81" w:rsidR="00756A15" w:rsidRDefault="00756A15" w:rsidP="008F216D">
      <w:pPr>
        <w:pStyle w:val="ListParagraph"/>
        <w:spacing w:beforeAutospacing="1" w:after="0" w:afterAutospacing="1" w:line="240" w:lineRule="auto"/>
        <w:ind w:left="1440"/>
        <w:rPr>
          <w:color w:val="424242"/>
        </w:rPr>
      </w:pPr>
      <w:r w:rsidRPr="005D63C5">
        <w:rPr>
          <w:rFonts w:cstheme="majorHAnsi"/>
          <w:noProof/>
        </w:rPr>
        <w:drawing>
          <wp:inline distT="0" distB="0" distL="0" distR="0" wp14:anchorId="3638F2E8" wp14:editId="49C30186">
            <wp:extent cx="3021330" cy="1555750"/>
            <wp:effectExtent l="0" t="0" r="7620" b="6350"/>
            <wp:docPr id="14" name="Picture 14" descr="Trigonometry Grid With Domain -2&amp;pi; to 2&amp;pi; And Range -3 to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Trigonometry Grid With Domain -2&amp;pi; to 2&amp;pi; And Range -3 to 3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1330" cy="155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D8128D6" w14:textId="6F086784" w:rsidR="003B61B6" w:rsidRDefault="003B61B6" w:rsidP="008F216D">
      <w:pPr>
        <w:pStyle w:val="ListParagraph"/>
        <w:spacing w:beforeAutospacing="1" w:after="0" w:afterAutospacing="1" w:line="240" w:lineRule="auto"/>
        <w:ind w:left="1440"/>
        <w:rPr>
          <w:color w:val="424242"/>
        </w:rPr>
      </w:pPr>
    </w:p>
    <w:p w14:paraId="307821A0" w14:textId="77777777" w:rsidR="003B61B6" w:rsidRDefault="003B61B6" w:rsidP="008F216D">
      <w:pPr>
        <w:pStyle w:val="ListParagraph"/>
        <w:spacing w:beforeAutospacing="1" w:after="0" w:afterAutospacing="1" w:line="240" w:lineRule="auto"/>
        <w:ind w:left="1440"/>
        <w:rPr>
          <w:color w:val="424242"/>
        </w:rPr>
      </w:pPr>
    </w:p>
    <w:p w14:paraId="21CCF103" w14:textId="6C32BF73" w:rsidR="008F216D" w:rsidRDefault="008F216D" w:rsidP="008F216D">
      <w:pPr>
        <w:pStyle w:val="ListParagraph"/>
        <w:numPr>
          <w:ilvl w:val="0"/>
          <w:numId w:val="23"/>
        </w:numPr>
        <w:spacing w:beforeAutospacing="1" w:after="0" w:afterAutospacing="1" w:line="240" w:lineRule="auto"/>
        <w:rPr>
          <w:color w:val="424242"/>
        </w:rPr>
      </w:pPr>
      <w:r>
        <w:t xml:space="preserve">Graph one period of </w:t>
      </w:r>
      <m:oMath>
        <m:r>
          <w:rPr>
            <w:rFonts w:ascii="Cambria Math" w:hAnsi="Cambria Math"/>
          </w:rPr>
          <m:t>y=2</m:t>
        </m:r>
        <m:func>
          <m:funcPr>
            <m:ctrlPr>
              <w:rPr>
                <w:rFonts w:ascii="Cambria Math" w:hAnsi="Cambria Math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tan</m:t>
            </m:r>
          </m:fName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πx-π</m:t>
                </m:r>
              </m:e>
            </m:d>
            <m:r>
              <w:rPr>
                <w:rFonts w:ascii="Cambria Math" w:hAnsi="Cambria Math"/>
              </w:rPr>
              <m:t>-1</m:t>
            </m:r>
          </m:e>
        </m:func>
      </m:oMath>
    </w:p>
    <w:p w14:paraId="7C2EA7A9" w14:textId="5A7365D4" w:rsidR="008F216D" w:rsidRPr="00E75E95" w:rsidRDefault="008F216D" w:rsidP="008F216D">
      <w:pPr>
        <w:pStyle w:val="ListParagraph"/>
        <w:spacing w:beforeAutospacing="1" w:after="0" w:afterAutospacing="1" w:line="240" w:lineRule="auto"/>
        <w:rPr>
          <w:color w:val="424242"/>
        </w:rPr>
      </w:pPr>
      <w:r>
        <w:rPr>
          <w:noProof/>
        </w:rPr>
        <w:drawing>
          <wp:inline distT="0" distB="0" distL="0" distR="0" wp14:anchorId="4FE0CE10" wp14:editId="2031DAD4">
            <wp:extent cx="2419350" cy="2526255"/>
            <wp:effectExtent l="0" t="0" r="0" b="7620"/>
            <wp:docPr id="2" name="Picture 2" descr="Coordinate plane for graphing&#10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etc.usf.edu/clipart/49200/49296/49296_graph_0505j_lg.gif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26040" cy="25332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BA453BE" w14:textId="3C83B226" w:rsidR="00E75E95" w:rsidRDefault="00756A15" w:rsidP="00E75E95">
      <w:pPr>
        <w:pStyle w:val="Heading3"/>
        <w:rPr>
          <w:noProof/>
        </w:rPr>
      </w:pPr>
      <w:r>
        <w:rPr>
          <w:noProof/>
        </w:rPr>
        <w:t xml:space="preserve">Example </w:t>
      </w:r>
      <w:r w:rsidR="00E75E95">
        <w:rPr>
          <w:noProof/>
        </w:rPr>
        <w:t>2</w:t>
      </w:r>
      <w:r>
        <w:rPr>
          <w:noProof/>
        </w:rPr>
        <w:t>:</w:t>
      </w:r>
    </w:p>
    <w:p w14:paraId="6087E6FA" w14:textId="4460AB9C" w:rsidR="00756A15" w:rsidRDefault="00756A15" w:rsidP="00E75E95">
      <w:pPr>
        <w:rPr>
          <w:noProof/>
        </w:rPr>
      </w:pPr>
      <w:r>
        <w:rPr>
          <w:noProof/>
        </w:rPr>
        <w:t xml:space="preserve"> Find the equation of the function graphed below.</w:t>
      </w:r>
    </w:p>
    <w:p w14:paraId="63F50019" w14:textId="7756E8B7" w:rsidR="00756A15" w:rsidRPr="00756A15" w:rsidRDefault="00756A15" w:rsidP="00756A15">
      <w:pPr>
        <w:rPr>
          <w:rFonts w:asciiTheme="majorHAnsi" w:eastAsiaTheme="majorEastAsia" w:hAnsiTheme="majorHAnsi" w:cstheme="majorHAnsi"/>
          <w:noProof/>
        </w:rPr>
      </w:pPr>
      <w:r>
        <w:rPr>
          <w:noProof/>
        </w:rPr>
        <w:drawing>
          <wp:inline distT="0" distB="0" distL="0" distR="0" wp14:anchorId="5C2AB428" wp14:editId="18A705F6">
            <wp:extent cx="2960530" cy="2338880"/>
            <wp:effectExtent l="0" t="0" r="0" b="4445"/>
            <wp:docPr id="15" name="Picture 15" descr="The graph of a tangent function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978322" cy="23529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756A15" w:rsidRPr="00756A15" w:rsidSect="00EE46F6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pgSz w:w="12240" w:h="15840"/>
      <w:pgMar w:top="1440" w:right="720" w:bottom="144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C3DCB68" w14:textId="77777777" w:rsidR="005F1677" w:rsidRDefault="005F1677" w:rsidP="006C1E43">
      <w:pPr>
        <w:spacing w:after="0" w:line="240" w:lineRule="auto"/>
      </w:pPr>
      <w:r>
        <w:separator/>
      </w:r>
    </w:p>
  </w:endnote>
  <w:endnote w:type="continuationSeparator" w:id="0">
    <w:p w14:paraId="0F47A510" w14:textId="77777777" w:rsidR="005F1677" w:rsidRDefault="005F1677" w:rsidP="006C1E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005576" w14:textId="77777777" w:rsidR="00713A2E" w:rsidRDefault="00713A2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200822" w14:textId="11CA7AA6" w:rsidR="006C1E43" w:rsidRDefault="006C1E43" w:rsidP="00713A2E">
    <w:pPr>
      <w:pStyle w:val="Footer"/>
    </w:pPr>
    <w:r>
      <w:rPr>
        <w:rFonts w:ascii="Calibri" w:hAnsi="Calibri" w:cs="Calibri"/>
        <w:i/>
        <w:iCs/>
        <w:color w:val="242424"/>
        <w:shd w:val="clear" w:color="auto" w:fill="FFFFFF"/>
      </w:rPr>
      <w:t>© 2023. This work is licensed under a </w:t>
    </w:r>
    <w:hyperlink r:id="rId1" w:tgtFrame="_blank" w:history="1">
      <w:r>
        <w:rPr>
          <w:rStyle w:val="Hyperlink"/>
          <w:rFonts w:ascii="Calibri" w:hAnsi="Calibri" w:cs="Calibri"/>
          <w:i/>
          <w:iCs/>
          <w:color w:val="0563C1"/>
          <w:bdr w:val="none" w:sz="0" w:space="0" w:color="auto" w:frame="1"/>
          <w:shd w:val="clear" w:color="auto" w:fill="FFFFFF"/>
        </w:rPr>
        <w:t>CC BY 4.0 license</w:t>
      </w:r>
    </w:hyperlink>
    <w:r>
      <w:rPr>
        <w:rFonts w:ascii="Calibri" w:hAnsi="Calibri" w:cs="Calibri"/>
        <w:i/>
        <w:iCs/>
        <w:color w:val="242424"/>
        <w:shd w:val="clear" w:color="auto" w:fill="FFFFFF"/>
      </w:rPr>
      <w:t>.</w:t>
    </w:r>
  </w:p>
  <w:p w14:paraId="5E2F2BB0" w14:textId="77777777" w:rsidR="006C1E43" w:rsidRDefault="006C1E4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ACC9F0" w14:textId="77777777" w:rsidR="00713A2E" w:rsidRDefault="00713A2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BD0847A" w14:textId="77777777" w:rsidR="005F1677" w:rsidRDefault="005F1677" w:rsidP="006C1E43">
      <w:pPr>
        <w:spacing w:after="0" w:line="240" w:lineRule="auto"/>
      </w:pPr>
      <w:r>
        <w:separator/>
      </w:r>
    </w:p>
  </w:footnote>
  <w:footnote w:type="continuationSeparator" w:id="0">
    <w:p w14:paraId="3EC12DC5" w14:textId="77777777" w:rsidR="005F1677" w:rsidRDefault="005F1677" w:rsidP="006C1E4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383444" w14:textId="77777777" w:rsidR="00713A2E" w:rsidRDefault="00713A2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5934FF" w14:textId="77777777" w:rsidR="00713A2E" w:rsidRDefault="00713A2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3A1B8A" w14:textId="77777777" w:rsidR="00713A2E" w:rsidRDefault="00713A2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EC08C5"/>
    <w:multiLevelType w:val="hybridMultilevel"/>
    <w:tmpl w:val="2042C3D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9F1A55"/>
    <w:multiLevelType w:val="hybridMultilevel"/>
    <w:tmpl w:val="3ADC7C9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EE3326"/>
    <w:multiLevelType w:val="hybridMultilevel"/>
    <w:tmpl w:val="B0D217AC"/>
    <w:lvl w:ilvl="0" w:tplc="04090017">
      <w:start w:val="1"/>
      <w:numFmt w:val="lowerLetter"/>
      <w:lvlText w:val="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A91602"/>
    <w:multiLevelType w:val="hybridMultilevel"/>
    <w:tmpl w:val="2DF696A0"/>
    <w:lvl w:ilvl="0" w:tplc="73ACF4E8">
      <w:start w:val="1"/>
      <w:numFmt w:val="lowerLetter"/>
      <w:lvlText w:val="%1)"/>
      <w:lvlJc w:val="left"/>
      <w:pPr>
        <w:ind w:left="1080" w:hanging="360"/>
      </w:pPr>
      <w:rPr>
        <w:rFonts w:asciiTheme="minorHAnsi" w:hAnsiTheme="minorHAnsi"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7564E31"/>
    <w:multiLevelType w:val="hybridMultilevel"/>
    <w:tmpl w:val="7C52DA46"/>
    <w:lvl w:ilvl="0" w:tplc="1DA241A4">
      <w:start w:val="1"/>
      <w:numFmt w:val="lowerLetter"/>
      <w:lvlText w:val="%1)"/>
      <w:lvlJc w:val="left"/>
      <w:pPr>
        <w:ind w:left="72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B45332E"/>
    <w:multiLevelType w:val="multilevel"/>
    <w:tmpl w:val="5E10FB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0E570DC"/>
    <w:multiLevelType w:val="hybridMultilevel"/>
    <w:tmpl w:val="9A4CBD68"/>
    <w:lvl w:ilvl="0" w:tplc="0409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17D0B59"/>
    <w:multiLevelType w:val="hybridMultilevel"/>
    <w:tmpl w:val="FBEAFF7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43D17E7F"/>
    <w:multiLevelType w:val="hybridMultilevel"/>
    <w:tmpl w:val="156ADE6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E957CD6"/>
    <w:multiLevelType w:val="hybridMultilevel"/>
    <w:tmpl w:val="E05CC544"/>
    <w:lvl w:ilvl="0" w:tplc="016C0E32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73F5A39"/>
    <w:multiLevelType w:val="hybridMultilevel"/>
    <w:tmpl w:val="2722A5E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7AB0206"/>
    <w:multiLevelType w:val="hybridMultilevel"/>
    <w:tmpl w:val="AB349E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F8A7C5D"/>
    <w:multiLevelType w:val="hybridMultilevel"/>
    <w:tmpl w:val="55D68894"/>
    <w:lvl w:ilvl="0" w:tplc="04090011">
      <w:start w:val="5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FB321D0"/>
    <w:multiLevelType w:val="hybridMultilevel"/>
    <w:tmpl w:val="C27CB1F4"/>
    <w:lvl w:ilvl="0" w:tplc="A844DB90">
      <w:start w:val="1"/>
      <w:numFmt w:val="decimal"/>
      <w:lvlText w:val="%1)"/>
      <w:lvlJc w:val="left"/>
      <w:pPr>
        <w:ind w:left="720" w:hanging="360"/>
      </w:pPr>
      <w:rPr>
        <w:rFonts w:ascii="Cambria Math" w:eastAsiaTheme="minorHAnsi" w:hAnsi="Cambria Math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24B26F2"/>
    <w:multiLevelType w:val="hybridMultilevel"/>
    <w:tmpl w:val="4C805F5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2FB06C2"/>
    <w:multiLevelType w:val="hybridMultilevel"/>
    <w:tmpl w:val="CAB4F6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4531013"/>
    <w:multiLevelType w:val="multilevel"/>
    <w:tmpl w:val="C78279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675E45D8"/>
    <w:multiLevelType w:val="hybridMultilevel"/>
    <w:tmpl w:val="745ED0B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8A83C43"/>
    <w:multiLevelType w:val="hybridMultilevel"/>
    <w:tmpl w:val="711220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A975E46"/>
    <w:multiLevelType w:val="hybridMultilevel"/>
    <w:tmpl w:val="781A221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7320BCD"/>
    <w:multiLevelType w:val="hybridMultilevel"/>
    <w:tmpl w:val="66487908"/>
    <w:lvl w:ilvl="0" w:tplc="C76299F2">
      <w:start w:val="1"/>
      <w:numFmt w:val="lowerLetter"/>
      <w:lvlText w:val="%1)"/>
      <w:lvlJc w:val="left"/>
      <w:pPr>
        <w:ind w:left="72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E61184A"/>
    <w:multiLevelType w:val="multilevel"/>
    <w:tmpl w:val="18F604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1"/>
  </w:num>
  <w:num w:numId="2">
    <w:abstractNumId w:val="21"/>
  </w:num>
  <w:num w:numId="3">
    <w:abstractNumId w:val="18"/>
  </w:num>
  <w:num w:numId="4">
    <w:abstractNumId w:val="9"/>
  </w:num>
  <w:num w:numId="5">
    <w:abstractNumId w:val="14"/>
  </w:num>
  <w:num w:numId="6">
    <w:abstractNumId w:val="10"/>
  </w:num>
  <w:num w:numId="7">
    <w:abstractNumId w:val="6"/>
  </w:num>
  <w:num w:numId="8">
    <w:abstractNumId w:val="12"/>
  </w:num>
  <w:num w:numId="9">
    <w:abstractNumId w:val="13"/>
  </w:num>
  <w:num w:numId="10">
    <w:abstractNumId w:val="5"/>
  </w:num>
  <w:num w:numId="11">
    <w:abstractNumId w:val="16"/>
  </w:num>
  <w:num w:numId="12">
    <w:abstractNumId w:val="8"/>
  </w:num>
  <w:num w:numId="13">
    <w:abstractNumId w:val="19"/>
  </w:num>
  <w:num w:numId="14">
    <w:abstractNumId w:val="1"/>
  </w:num>
  <w:num w:numId="15">
    <w:abstractNumId w:val="2"/>
  </w:num>
  <w:num w:numId="16">
    <w:abstractNumId w:val="15"/>
  </w:num>
  <w:num w:numId="17">
    <w:abstractNumId w:val="7"/>
  </w:num>
  <w:num w:numId="18">
    <w:abstractNumId w:val="11"/>
  </w:num>
  <w:num w:numId="19">
    <w:abstractNumId w:val="4"/>
  </w:num>
  <w:num w:numId="20">
    <w:abstractNumId w:val="20"/>
  </w:num>
  <w:num w:numId="21">
    <w:abstractNumId w:val="0"/>
  </w:num>
  <w:num w:numId="22">
    <w:abstractNumId w:val="3"/>
  </w:num>
  <w:num w:numId="23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0187"/>
    <w:rsid w:val="000A618C"/>
    <w:rsid w:val="000C5A4E"/>
    <w:rsid w:val="000D03F9"/>
    <w:rsid w:val="000F149D"/>
    <w:rsid w:val="00155E00"/>
    <w:rsid w:val="00243BEB"/>
    <w:rsid w:val="0025641E"/>
    <w:rsid w:val="002A49FE"/>
    <w:rsid w:val="002B6847"/>
    <w:rsid w:val="002F5032"/>
    <w:rsid w:val="00333323"/>
    <w:rsid w:val="003849B2"/>
    <w:rsid w:val="00390AFD"/>
    <w:rsid w:val="0039528A"/>
    <w:rsid w:val="003A6855"/>
    <w:rsid w:val="003B61B6"/>
    <w:rsid w:val="004735E4"/>
    <w:rsid w:val="004830D9"/>
    <w:rsid w:val="004974C0"/>
    <w:rsid w:val="004A4001"/>
    <w:rsid w:val="004C438A"/>
    <w:rsid w:val="00500C84"/>
    <w:rsid w:val="00513B8C"/>
    <w:rsid w:val="00535D12"/>
    <w:rsid w:val="00543E62"/>
    <w:rsid w:val="00596982"/>
    <w:rsid w:val="005B2594"/>
    <w:rsid w:val="005D63C5"/>
    <w:rsid w:val="005F1677"/>
    <w:rsid w:val="006078CF"/>
    <w:rsid w:val="0062095D"/>
    <w:rsid w:val="00631F53"/>
    <w:rsid w:val="006706B6"/>
    <w:rsid w:val="00685AE7"/>
    <w:rsid w:val="006B4052"/>
    <w:rsid w:val="006B4AE1"/>
    <w:rsid w:val="006C1E43"/>
    <w:rsid w:val="00713A2E"/>
    <w:rsid w:val="00720458"/>
    <w:rsid w:val="00756A15"/>
    <w:rsid w:val="0077436D"/>
    <w:rsid w:val="007C612D"/>
    <w:rsid w:val="007C6158"/>
    <w:rsid w:val="007E2272"/>
    <w:rsid w:val="00833C78"/>
    <w:rsid w:val="008943BA"/>
    <w:rsid w:val="008F216D"/>
    <w:rsid w:val="0091030F"/>
    <w:rsid w:val="00910DBA"/>
    <w:rsid w:val="00913D2D"/>
    <w:rsid w:val="009144C0"/>
    <w:rsid w:val="00940534"/>
    <w:rsid w:val="0096475B"/>
    <w:rsid w:val="00983B95"/>
    <w:rsid w:val="0099124E"/>
    <w:rsid w:val="009A1756"/>
    <w:rsid w:val="009B3AFA"/>
    <w:rsid w:val="009C66F6"/>
    <w:rsid w:val="009E723B"/>
    <w:rsid w:val="009F722C"/>
    <w:rsid w:val="00A01097"/>
    <w:rsid w:val="00A32309"/>
    <w:rsid w:val="00A35596"/>
    <w:rsid w:val="00A828B6"/>
    <w:rsid w:val="00A87CD5"/>
    <w:rsid w:val="00AB3135"/>
    <w:rsid w:val="00AC4069"/>
    <w:rsid w:val="00AC5E8E"/>
    <w:rsid w:val="00AD212F"/>
    <w:rsid w:val="00AE3D39"/>
    <w:rsid w:val="00B62E1D"/>
    <w:rsid w:val="00B84637"/>
    <w:rsid w:val="00BB45B1"/>
    <w:rsid w:val="00BE0187"/>
    <w:rsid w:val="00C13346"/>
    <w:rsid w:val="00C42451"/>
    <w:rsid w:val="00C768DF"/>
    <w:rsid w:val="00C9524C"/>
    <w:rsid w:val="00CD0BA2"/>
    <w:rsid w:val="00CF5D8B"/>
    <w:rsid w:val="00DE2E39"/>
    <w:rsid w:val="00E455B9"/>
    <w:rsid w:val="00E64B4B"/>
    <w:rsid w:val="00E75E95"/>
    <w:rsid w:val="00E85A1A"/>
    <w:rsid w:val="00E900C1"/>
    <w:rsid w:val="00ED1FB8"/>
    <w:rsid w:val="00EE46F6"/>
    <w:rsid w:val="00F12C2F"/>
    <w:rsid w:val="00F359F4"/>
    <w:rsid w:val="00F522C1"/>
    <w:rsid w:val="00F530B9"/>
    <w:rsid w:val="00F745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8A0744"/>
  <w15:chartTrackingRefBased/>
  <w15:docId w15:val="{75812181-ED57-4879-8378-73BF9FA970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C5A4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C5A4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0C5A4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BE01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9A1756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A175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Heading1Char">
    <w:name w:val="Heading 1 Char"/>
    <w:basedOn w:val="DefaultParagraphFont"/>
    <w:link w:val="Heading1"/>
    <w:uiPriority w:val="9"/>
    <w:rsid w:val="000C5A4E"/>
    <w:rPr>
      <w:rFonts w:asciiTheme="majorHAnsi" w:eastAsiaTheme="majorEastAsia" w:hAnsiTheme="majorHAnsi" w:cstheme="majorBidi"/>
      <w:sz w:val="32"/>
      <w:szCs w:val="32"/>
    </w:rPr>
  </w:style>
  <w:style w:type="character" w:styleId="Hyperlink">
    <w:name w:val="Hyperlink"/>
    <w:basedOn w:val="DefaultParagraphFont"/>
    <w:uiPriority w:val="99"/>
    <w:unhideWhenUsed/>
    <w:rsid w:val="009A1756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A1756"/>
    <w:rPr>
      <w:color w:val="605E5C"/>
      <w:shd w:val="clear" w:color="auto" w:fill="E1DFDD"/>
    </w:rPr>
  </w:style>
  <w:style w:type="table" w:customStyle="1" w:styleId="TableGrid1">
    <w:name w:val="Table Grid1"/>
    <w:basedOn w:val="TableNormal"/>
    <w:next w:val="TableGrid"/>
    <w:uiPriority w:val="39"/>
    <w:rsid w:val="009A17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9A17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uiPriority w:val="9"/>
    <w:rsid w:val="000C5A4E"/>
    <w:rPr>
      <w:rFonts w:asciiTheme="majorHAnsi" w:eastAsiaTheme="majorEastAsia" w:hAnsiTheme="majorHAnsi" w:cstheme="majorBidi"/>
      <w:sz w:val="26"/>
      <w:szCs w:val="26"/>
    </w:rPr>
  </w:style>
  <w:style w:type="character" w:styleId="PlaceholderText">
    <w:name w:val="Placeholder Text"/>
    <w:basedOn w:val="DefaultParagraphFont"/>
    <w:uiPriority w:val="99"/>
    <w:semiHidden/>
    <w:rsid w:val="00631F53"/>
    <w:rPr>
      <w:color w:val="808080"/>
    </w:rPr>
  </w:style>
  <w:style w:type="paragraph" w:styleId="ListParagraph">
    <w:name w:val="List Paragraph"/>
    <w:basedOn w:val="Normal"/>
    <w:uiPriority w:val="34"/>
    <w:qFormat/>
    <w:rsid w:val="004974C0"/>
    <w:pPr>
      <w:ind w:left="720"/>
      <w:contextualSpacing/>
    </w:pPr>
  </w:style>
  <w:style w:type="paragraph" w:styleId="Caption">
    <w:name w:val="caption"/>
    <w:basedOn w:val="Normal"/>
    <w:next w:val="Normal"/>
    <w:uiPriority w:val="35"/>
    <w:unhideWhenUsed/>
    <w:qFormat/>
    <w:rsid w:val="00A35596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rsid w:val="000C5A4E"/>
    <w:rPr>
      <w:rFonts w:asciiTheme="majorHAnsi" w:eastAsiaTheme="majorEastAsia" w:hAnsiTheme="majorHAnsi" w:cstheme="majorBidi"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830D9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830D9"/>
    <w:rPr>
      <w:i/>
      <w:iCs/>
      <w:color w:val="4472C4" w:themeColor="accent1"/>
    </w:rPr>
  </w:style>
  <w:style w:type="character" w:styleId="Strong">
    <w:name w:val="Strong"/>
    <w:basedOn w:val="DefaultParagraphFont"/>
    <w:uiPriority w:val="22"/>
    <w:qFormat/>
    <w:rsid w:val="004830D9"/>
    <w:rPr>
      <w:b/>
      <w:bCs/>
    </w:rPr>
  </w:style>
  <w:style w:type="character" w:styleId="BookTitle">
    <w:name w:val="Book Title"/>
    <w:basedOn w:val="DefaultParagraphFont"/>
    <w:uiPriority w:val="33"/>
    <w:qFormat/>
    <w:rsid w:val="004830D9"/>
    <w:rPr>
      <w:b/>
      <w:bCs/>
      <w:i/>
      <w:iCs/>
      <w:spacing w:val="5"/>
    </w:rPr>
  </w:style>
  <w:style w:type="character" w:styleId="Emphasis">
    <w:name w:val="Emphasis"/>
    <w:basedOn w:val="DefaultParagraphFont"/>
    <w:uiPriority w:val="20"/>
    <w:qFormat/>
    <w:rsid w:val="00685AE7"/>
    <w:rPr>
      <w:i/>
      <w:iCs/>
    </w:rPr>
  </w:style>
  <w:style w:type="character" w:customStyle="1" w:styleId="no-emphasis">
    <w:name w:val="no-emphasis"/>
    <w:basedOn w:val="DefaultParagraphFont"/>
    <w:rsid w:val="00685AE7"/>
  </w:style>
  <w:style w:type="character" w:customStyle="1" w:styleId="mi">
    <w:name w:val="mi"/>
    <w:basedOn w:val="DefaultParagraphFont"/>
    <w:rsid w:val="00C13346"/>
  </w:style>
  <w:style w:type="character" w:customStyle="1" w:styleId="mo">
    <w:name w:val="mo"/>
    <w:basedOn w:val="DefaultParagraphFont"/>
    <w:rsid w:val="00C13346"/>
  </w:style>
  <w:style w:type="character" w:customStyle="1" w:styleId="mjxassistivemathml">
    <w:name w:val="mjx_assistive_mathml"/>
    <w:basedOn w:val="DefaultParagraphFont"/>
    <w:rsid w:val="00C13346"/>
  </w:style>
  <w:style w:type="character" w:customStyle="1" w:styleId="mn">
    <w:name w:val="mn"/>
    <w:basedOn w:val="DefaultParagraphFont"/>
    <w:rsid w:val="00C13346"/>
  </w:style>
  <w:style w:type="character" w:customStyle="1" w:styleId="os-title-label">
    <w:name w:val="os-title-label"/>
    <w:basedOn w:val="DefaultParagraphFont"/>
    <w:rsid w:val="00EE46F6"/>
  </w:style>
  <w:style w:type="paragraph" w:styleId="BalloonText">
    <w:name w:val="Balloon Text"/>
    <w:basedOn w:val="Normal"/>
    <w:link w:val="BalloonTextChar"/>
    <w:uiPriority w:val="99"/>
    <w:semiHidden/>
    <w:unhideWhenUsed/>
    <w:rsid w:val="00EE46F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46F6"/>
    <w:rPr>
      <w:rFonts w:ascii="Segoe UI" w:hAnsi="Segoe UI" w:cs="Segoe UI"/>
      <w:sz w:val="18"/>
      <w:szCs w:val="18"/>
    </w:rPr>
  </w:style>
  <w:style w:type="paragraph" w:styleId="NoSpacing">
    <w:name w:val="No Spacing"/>
    <w:uiPriority w:val="1"/>
    <w:qFormat/>
    <w:rsid w:val="00243BEB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6C1E4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C1E43"/>
  </w:style>
  <w:style w:type="paragraph" w:styleId="Footer">
    <w:name w:val="footer"/>
    <w:basedOn w:val="Normal"/>
    <w:link w:val="FooterChar"/>
    <w:uiPriority w:val="99"/>
    <w:unhideWhenUsed/>
    <w:rsid w:val="006C1E4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C1E4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6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2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2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85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9911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384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1.png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header" Target="header3.xml"/><Relationship Id="rId7" Type="http://schemas.openxmlformats.org/officeDocument/2006/relationships/settings" Target="settings.xml"/><Relationship Id="rId12" Type="http://schemas.openxmlformats.org/officeDocument/2006/relationships/hyperlink" Target="https://youtu.be/dNuZDWj6SIE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image" Target="media/image4.png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youtu.be/52Kfkllxh-Y" TargetMode="Externa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image" Target="media/image3.gif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2.gif"/><Relationship Id="rId22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creativecommons.org/licenses/by/4.0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6015849E4C0BB448AE5C79D2A5B3CE3" ma:contentTypeVersion="14" ma:contentTypeDescription="Create a new document." ma:contentTypeScope="" ma:versionID="c23e1ac06773b0a7f32975ceca3bb186">
  <xsd:schema xmlns:xsd="http://www.w3.org/2001/XMLSchema" xmlns:xs="http://www.w3.org/2001/XMLSchema" xmlns:p="http://schemas.microsoft.com/office/2006/metadata/properties" xmlns:ns3="8c222443-d295-4ed9-b50b-c0887899d137" xmlns:ns4="58a657bd-954d-47e9-a834-f04f5ee8a359" targetNamespace="http://schemas.microsoft.com/office/2006/metadata/properties" ma:root="true" ma:fieldsID="be592bbd4c2d610fd6ed932d091f172f" ns3:_="" ns4:_="">
    <xsd:import namespace="8c222443-d295-4ed9-b50b-c0887899d137"/>
    <xsd:import namespace="58a657bd-954d-47e9-a834-f04f5ee8a35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222443-d295-4ed9-b50b-c0887899d13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a657bd-954d-47e9-a834-f04f5ee8a35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9202BB-1F03-41B1-B060-12C7D3F90CC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AE14567-40AC-4FD7-B66A-7B5E2AD2397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E0DD003-7188-4548-BDD2-85275396CF4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c222443-d295-4ed9-b50b-c0887899d137"/>
    <ds:schemaRef ds:uri="58a657bd-954d-47e9-a834-f04f5ee8a3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4EA3971-9259-4D6F-9606-D6BFB64B05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399</Words>
  <Characters>2275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Rabia Shahbaz</dc:creator>
  <cp:keywords/>
  <dc:description/>
  <cp:lastModifiedBy>Rabia Shahbaz</cp:lastModifiedBy>
  <cp:revision>2</cp:revision>
  <dcterms:created xsi:type="dcterms:W3CDTF">2023-05-31T01:44:00Z</dcterms:created>
  <dcterms:modified xsi:type="dcterms:W3CDTF">2023-05-31T01:44:00Z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0x01010006015849E4C0BB448AE5C79D2A5B3CE3</vt:lpwstr>
  </property>
</Properties>
</file>